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апреля 2008 г. N 315</w:t>
      </w: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</w:t>
      </w: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 ЗОНАХ ОХРАНЫ ОБЪЕКТОВ КУЛЬТУРНОГО НАСЛЕДИЯ (ПАМЯТНИКОВ</w:t>
      </w:r>
      <w:proofErr w:type="gramEnd"/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ИСТОРИИ И КУЛЬТУРЫ) НАРОДОВ РОССИЙСКОЙ ФЕДЕРАЦИИ</w:t>
      </w:r>
      <w:proofErr w:type="gramEnd"/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07.11.2008 </w:t>
      </w:r>
      <w:hyperlink r:id="rId5" w:history="1">
        <w:r>
          <w:rPr>
            <w:rFonts w:ascii="Calibri" w:hAnsi="Calibri" w:cs="Calibri"/>
            <w:color w:val="0000FF"/>
          </w:rPr>
          <w:t>N 821</w:t>
        </w:r>
      </w:hyperlink>
      <w:r>
        <w:rPr>
          <w:rFonts w:ascii="Calibri" w:hAnsi="Calibri" w:cs="Calibri"/>
        </w:rPr>
        <w:t>,</w:t>
      </w:r>
      <w:proofErr w:type="gramEnd"/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10.03.2009 </w:t>
      </w:r>
      <w:hyperlink r:id="rId6" w:history="1">
        <w:r>
          <w:rPr>
            <w:rFonts w:ascii="Calibri" w:hAnsi="Calibri" w:cs="Calibri"/>
            <w:color w:val="0000FF"/>
          </w:rPr>
          <w:t>N 219</w:t>
        </w:r>
      </w:hyperlink>
      <w:r>
        <w:rPr>
          <w:rFonts w:ascii="Calibri" w:hAnsi="Calibri" w:cs="Calibri"/>
        </w:rPr>
        <w:t xml:space="preserve">, от 05.10.2010 </w:t>
      </w:r>
      <w:hyperlink r:id="rId7" w:history="1">
        <w:r>
          <w:rPr>
            <w:rFonts w:ascii="Calibri" w:hAnsi="Calibri" w:cs="Calibri"/>
            <w:color w:val="0000FF"/>
          </w:rPr>
          <w:t>N 794</w:t>
        </w:r>
      </w:hyperlink>
      <w:r>
        <w:rPr>
          <w:rFonts w:ascii="Calibri" w:hAnsi="Calibri" w:cs="Calibri"/>
        </w:rPr>
        <w:t xml:space="preserve">, от 18.05.2011 </w:t>
      </w:r>
      <w:hyperlink r:id="rId8" w:history="1">
        <w:r>
          <w:rPr>
            <w:rFonts w:ascii="Calibri" w:hAnsi="Calibri" w:cs="Calibri"/>
            <w:color w:val="0000FF"/>
          </w:rPr>
          <w:t>N 399</w:t>
        </w:r>
      </w:hyperlink>
      <w:r>
        <w:rPr>
          <w:rFonts w:ascii="Calibri" w:hAnsi="Calibri" w:cs="Calibri"/>
        </w:rPr>
        <w:t>)</w:t>
      </w: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9" w:history="1">
        <w:r>
          <w:rPr>
            <w:rFonts w:ascii="Calibri" w:hAnsi="Calibri" w:cs="Calibri"/>
            <w:color w:val="0000FF"/>
          </w:rPr>
          <w:t>статьей 34</w:t>
        </w:r>
      </w:hyperlink>
      <w:r>
        <w:rPr>
          <w:rFonts w:ascii="Calibri" w:hAnsi="Calibri" w:cs="Calibri"/>
        </w:rPr>
        <w:t xml:space="preserve"> Федерального закона "Об объектах культурного наследия (памятниках истории и культуры) народов Российской Федерации" Правительство Российской Федерации постановляет:</w:t>
      </w: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прилагаемое </w:t>
      </w:r>
      <w:hyperlink w:anchor="Par29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зонах охраны объектов культурного наследия (памятников истории и культуры) народов Российской Федерации.</w:t>
      </w: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В.ЗУБКОВ</w:t>
      </w: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апреля 2008 г. N 315</w:t>
      </w: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9"/>
      <w:bookmarkEnd w:id="0"/>
      <w:r>
        <w:rPr>
          <w:rFonts w:ascii="Calibri" w:hAnsi="Calibri" w:cs="Calibri"/>
          <w:b/>
          <w:bCs/>
        </w:rPr>
        <w:t>ПОЛОЖЕНИЕ</w:t>
      </w: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 ЗОНАХ ОХРАНЫ ОБЪЕКТОВ КУЛЬТУРНОГО НАСЛЕДИЯ (ПАМЯТНИКОВ</w:t>
      </w:r>
      <w:proofErr w:type="gramEnd"/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ИСТОРИИ И КУЛЬТУРЫ) НАРОДОВ РОССИЙСКОЙ ФЕДЕРАЦИИ</w:t>
      </w:r>
      <w:proofErr w:type="gramEnd"/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07.11.2008 </w:t>
      </w:r>
      <w:hyperlink r:id="rId10" w:history="1">
        <w:r>
          <w:rPr>
            <w:rFonts w:ascii="Calibri" w:hAnsi="Calibri" w:cs="Calibri"/>
            <w:color w:val="0000FF"/>
          </w:rPr>
          <w:t>N 821</w:t>
        </w:r>
      </w:hyperlink>
      <w:r>
        <w:rPr>
          <w:rFonts w:ascii="Calibri" w:hAnsi="Calibri" w:cs="Calibri"/>
        </w:rPr>
        <w:t>,</w:t>
      </w:r>
      <w:proofErr w:type="gramEnd"/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10.03.2009 </w:t>
      </w:r>
      <w:hyperlink r:id="rId11" w:history="1">
        <w:r>
          <w:rPr>
            <w:rFonts w:ascii="Calibri" w:hAnsi="Calibri" w:cs="Calibri"/>
            <w:color w:val="0000FF"/>
          </w:rPr>
          <w:t>N 219</w:t>
        </w:r>
      </w:hyperlink>
      <w:r>
        <w:rPr>
          <w:rFonts w:ascii="Calibri" w:hAnsi="Calibri" w:cs="Calibri"/>
        </w:rPr>
        <w:t xml:space="preserve">, от 05.10.2010 </w:t>
      </w:r>
      <w:hyperlink r:id="rId12" w:history="1">
        <w:r>
          <w:rPr>
            <w:rFonts w:ascii="Calibri" w:hAnsi="Calibri" w:cs="Calibri"/>
            <w:color w:val="0000FF"/>
          </w:rPr>
          <w:t>N 794</w:t>
        </w:r>
      </w:hyperlink>
      <w:r>
        <w:rPr>
          <w:rFonts w:ascii="Calibri" w:hAnsi="Calibri" w:cs="Calibri"/>
        </w:rPr>
        <w:t xml:space="preserve">, от 18.05.2011 </w:t>
      </w:r>
      <w:hyperlink r:id="rId13" w:history="1">
        <w:r>
          <w:rPr>
            <w:rFonts w:ascii="Calibri" w:hAnsi="Calibri" w:cs="Calibri"/>
            <w:color w:val="0000FF"/>
          </w:rPr>
          <w:t>N 399</w:t>
        </w:r>
      </w:hyperlink>
      <w:r>
        <w:rPr>
          <w:rFonts w:ascii="Calibri" w:hAnsi="Calibri" w:cs="Calibri"/>
        </w:rPr>
        <w:t>)</w:t>
      </w: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Настоящее Положение устанавливает порядок </w:t>
      </w:r>
      <w:proofErr w:type="gramStart"/>
      <w:r>
        <w:rPr>
          <w:rFonts w:ascii="Calibri" w:hAnsi="Calibri" w:cs="Calibri"/>
        </w:rPr>
        <w:t>разработки проектов зон охраны объектов культурного</w:t>
      </w:r>
      <w:proofErr w:type="gramEnd"/>
      <w:r>
        <w:rPr>
          <w:rFonts w:ascii="Calibri" w:hAnsi="Calibri" w:cs="Calibri"/>
        </w:rPr>
        <w:t xml:space="preserve"> наследия (памятников истории и культуры) народов Российской Федерации (далее - объекты культурного наследия), требования к </w:t>
      </w:r>
      <w:hyperlink r:id="rId14" w:history="1">
        <w:r>
          <w:rPr>
            <w:rFonts w:ascii="Calibri" w:hAnsi="Calibri" w:cs="Calibri"/>
            <w:color w:val="0000FF"/>
          </w:rPr>
          <w:t>режимам использования земель</w:t>
        </w:r>
      </w:hyperlink>
      <w:r>
        <w:rPr>
          <w:rFonts w:ascii="Calibri" w:hAnsi="Calibri" w:cs="Calibri"/>
        </w:rPr>
        <w:t xml:space="preserve"> и </w:t>
      </w:r>
      <w:hyperlink r:id="rId15" w:history="1">
        <w:r>
          <w:rPr>
            <w:rFonts w:ascii="Calibri" w:hAnsi="Calibri" w:cs="Calibri"/>
            <w:color w:val="0000FF"/>
          </w:rPr>
          <w:t>градостроительным регламентам</w:t>
        </w:r>
      </w:hyperlink>
      <w:r>
        <w:rPr>
          <w:rFonts w:ascii="Calibri" w:hAnsi="Calibri" w:cs="Calibri"/>
        </w:rPr>
        <w:t xml:space="preserve"> в границах данных зон.</w:t>
      </w: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На сопряженной с объектом культурного наследия территории может быть установлена одна или несколько зон охраны: охранная зона, зона регулирования застройки и хозяйственной деятельности, зона охраняемого природного ландшафта.</w:t>
      </w:r>
      <w:proofErr w:type="gramEnd"/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Необходимый состав зон охраны объекта культурного наследия определяется соответствующим проектом.</w:t>
      </w: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Проект зон охраны объекта культурного наследия представляет собой документацию в текстовой форме и в виде карт (схем), содержащую описание границ проектируемых зон и границ территорий объектов культурного наследия, расположенных в указанных зонах, проекты режимов использования земель и градостроительных регламентов в границах данных зон.</w:t>
      </w: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Границами зон охраны объекта культурного наследия являются линии, обозначающие территорию, за пределами которой осуществление градостроительной, хозяйственной и иной </w:t>
      </w:r>
      <w:r>
        <w:rPr>
          <w:rFonts w:ascii="Calibri" w:hAnsi="Calibri" w:cs="Calibri"/>
        </w:rPr>
        <w:lastRenderedPageBreak/>
        <w:t>деятельности не оказывает прямое или косвенное негативное воздействие на сохранность данного объекта культурного наследия в его исторической среде.</w:t>
      </w: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Границы зон охраны объекта культурного наследия могут не совпадать с границами территориальных зон и границами земельных участков.</w:t>
      </w: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Разработка </w:t>
      </w:r>
      <w:proofErr w:type="gramStart"/>
      <w:r>
        <w:rPr>
          <w:rFonts w:ascii="Calibri" w:hAnsi="Calibri" w:cs="Calibri"/>
        </w:rPr>
        <w:t>проектов зон охраны объектов культурного наследия</w:t>
      </w:r>
      <w:proofErr w:type="gramEnd"/>
      <w:r>
        <w:rPr>
          <w:rFonts w:ascii="Calibri" w:hAnsi="Calibri" w:cs="Calibri"/>
        </w:rPr>
        <w:t xml:space="preserve"> может осуществляться по инициативе органов государственной власти, органов местного самоуправления, собственников или пользователей объектов культурного наследия, правообладателей земельных участков, юридических лиц, общественных и религиозных объединений, уставная деятельность которых направлена на сохранение объектов культурного наследия, или по решению суда.</w:t>
      </w: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Разработку </w:t>
      </w:r>
      <w:proofErr w:type="gramStart"/>
      <w:r>
        <w:rPr>
          <w:rFonts w:ascii="Calibri" w:hAnsi="Calibri" w:cs="Calibri"/>
        </w:rPr>
        <w:t>проектов зон охраны объектов культурного наследия</w:t>
      </w:r>
      <w:proofErr w:type="gramEnd"/>
      <w:r>
        <w:rPr>
          <w:rFonts w:ascii="Calibri" w:hAnsi="Calibri" w:cs="Calibri"/>
        </w:rPr>
        <w:t xml:space="preserve"> организуют органы государственной власти субъектов Российской Федерации и органы местного самоуправления.</w:t>
      </w: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05.10.2010 N 794)</w:t>
      </w: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Разработка </w:t>
      </w:r>
      <w:proofErr w:type="gramStart"/>
      <w:r>
        <w:rPr>
          <w:rFonts w:ascii="Calibri" w:hAnsi="Calibri" w:cs="Calibri"/>
        </w:rPr>
        <w:t>проектов зон охраны объектов культурного наследия</w:t>
      </w:r>
      <w:proofErr w:type="gramEnd"/>
      <w:r>
        <w:rPr>
          <w:rFonts w:ascii="Calibri" w:hAnsi="Calibri" w:cs="Calibri"/>
        </w:rPr>
        <w:t xml:space="preserve"> может включаться в соответствующие федеральные и региональные целевые программы сохранения, использования, популяризации и государственной охраны объектов культурного наследия.</w:t>
      </w: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Разработка </w:t>
      </w:r>
      <w:proofErr w:type="gramStart"/>
      <w:r>
        <w:rPr>
          <w:rFonts w:ascii="Calibri" w:hAnsi="Calibri" w:cs="Calibri"/>
        </w:rPr>
        <w:t>проектов зон охраны объектов культурного наследия</w:t>
      </w:r>
      <w:proofErr w:type="gramEnd"/>
      <w:r>
        <w:rPr>
          <w:rFonts w:ascii="Calibri" w:hAnsi="Calibri" w:cs="Calibri"/>
        </w:rPr>
        <w:t xml:space="preserve"> осуществляется физическими или юридическими лицами на основе необходимых историко-архитектурных, историко-градостроительных, архивных и археологических исследований (далее - историко-культурные исследования), данных государственного кадастра недвижимости и материалов по обоснованию проектов зон охраны объектов культурного наследия.</w:t>
      </w: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Проекты режимов использования земель и градостроительных регламентов в границах зон охраны объектов культурного наследия разрабатываются с учетом требований, указанных в </w:t>
      </w:r>
      <w:hyperlink w:anchor="Par62" w:history="1">
        <w:r>
          <w:rPr>
            <w:rFonts w:ascii="Calibri" w:hAnsi="Calibri" w:cs="Calibri"/>
            <w:color w:val="0000FF"/>
          </w:rPr>
          <w:t>пунктах 10</w:t>
        </w:r>
      </w:hyperlink>
      <w:r>
        <w:rPr>
          <w:rFonts w:ascii="Calibri" w:hAnsi="Calibri" w:cs="Calibri"/>
        </w:rPr>
        <w:t xml:space="preserve"> - </w:t>
      </w:r>
      <w:hyperlink w:anchor="Par90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49"/>
      <w:bookmarkEnd w:id="1"/>
      <w:r>
        <w:rPr>
          <w:rFonts w:ascii="Calibri" w:hAnsi="Calibri" w:cs="Calibri"/>
        </w:rPr>
        <w:t xml:space="preserve">7. Материалы по обоснованию </w:t>
      </w:r>
      <w:proofErr w:type="gramStart"/>
      <w:r>
        <w:rPr>
          <w:rFonts w:ascii="Calibri" w:hAnsi="Calibri" w:cs="Calibri"/>
        </w:rPr>
        <w:t>проекта зон охраны объекта культурного наследия</w:t>
      </w:r>
      <w:proofErr w:type="gramEnd"/>
      <w:r>
        <w:rPr>
          <w:rFonts w:ascii="Calibri" w:hAnsi="Calibri" w:cs="Calibri"/>
        </w:rPr>
        <w:t xml:space="preserve"> включают в себя:</w:t>
      </w: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сведения об объекте культурного наследия, внесенные в единый государственный реестр объектов культурного наследия (памятников истории и культуры) народов Российской Федерации в соответствии со </w:t>
      </w:r>
      <w:hyperlink r:id="rId17" w:history="1">
        <w:r>
          <w:rPr>
            <w:rFonts w:ascii="Calibri" w:hAnsi="Calibri" w:cs="Calibri"/>
            <w:color w:val="0000FF"/>
          </w:rPr>
          <w:t>статьей 20</w:t>
        </w:r>
      </w:hyperlink>
      <w:r>
        <w:rPr>
          <w:rFonts w:ascii="Calibri" w:hAnsi="Calibri" w:cs="Calibri"/>
        </w:rPr>
        <w:t xml:space="preserve"> Федерального закона "Об объектах культурного наследия (памятниках истории и культуры) народов Российской Федерации";</w:t>
      </w: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отчет о проведенных историко-культурных исследованиях;</w:t>
      </w: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2"/>
      <w:bookmarkEnd w:id="2"/>
      <w:r>
        <w:rPr>
          <w:rFonts w:ascii="Calibri" w:hAnsi="Calibri" w:cs="Calibri"/>
        </w:rPr>
        <w:t>в) сведения в текстовой форме и в виде карт (схем) о расположенных в границах проектируемых зон других объектах культурного наследия, их территориях и зонах охраны;</w:t>
      </w: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3"/>
      <w:bookmarkEnd w:id="3"/>
      <w:r>
        <w:rPr>
          <w:rFonts w:ascii="Calibri" w:hAnsi="Calibri" w:cs="Calibri"/>
        </w:rPr>
        <w:t>г) сведения в текстовой форме и в виде карт (схем) о расположенных в границах проектируемых зон выявленных объектах культурного наследия;</w:t>
      </w: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4"/>
      <w:bookmarkEnd w:id="4"/>
      <w:r>
        <w:rPr>
          <w:rFonts w:ascii="Calibri" w:hAnsi="Calibri" w:cs="Calibri"/>
        </w:rPr>
        <w:t>д) сведения в текстовой форме и в виде карт (схем) о визуальном восприятии объекта культурного наследия с основных видовых точек и смотровых площадок;</w:t>
      </w: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сведения о композиционной связи с объектом культурного наследия природного ландшафта, расположенного в границах проектируемых зон, а также о сочетании в нем определенных типов рельефа местности, водных объектов, почв, растительности;</w:t>
      </w: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иные материалы, необходимые для обоснования и разработки </w:t>
      </w:r>
      <w:proofErr w:type="gramStart"/>
      <w:r>
        <w:rPr>
          <w:rFonts w:ascii="Calibri" w:hAnsi="Calibri" w:cs="Calibri"/>
        </w:rPr>
        <w:t>проекта зон охраны объекта культурного наследия</w:t>
      </w:r>
      <w:proofErr w:type="gramEnd"/>
      <w:r>
        <w:rPr>
          <w:rFonts w:ascii="Calibri" w:hAnsi="Calibri" w:cs="Calibri"/>
        </w:rPr>
        <w:t>.</w:t>
      </w: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Состав и содержание материалов, указанных в </w:t>
      </w:r>
      <w:hyperlink w:anchor="Par49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настоящего Положения, определяются на основании историко-культурных исследований.</w:t>
      </w: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Материалы по обоснованию проекта зон охраны объекта культурного наследия, расположенного на территории исторического поселения, указанные в </w:t>
      </w:r>
      <w:hyperlink w:anchor="Par52" w:history="1">
        <w:r>
          <w:rPr>
            <w:rFonts w:ascii="Calibri" w:hAnsi="Calibri" w:cs="Calibri"/>
            <w:color w:val="0000FF"/>
          </w:rPr>
          <w:t>подпунктах "в"</w:t>
        </w:r>
      </w:hyperlink>
      <w:r>
        <w:rPr>
          <w:rFonts w:ascii="Calibri" w:hAnsi="Calibri" w:cs="Calibri"/>
        </w:rPr>
        <w:t xml:space="preserve">, </w:t>
      </w:r>
      <w:hyperlink w:anchor="Par53" w:history="1">
        <w:r>
          <w:rPr>
            <w:rFonts w:ascii="Calibri" w:hAnsi="Calibri" w:cs="Calibri"/>
            <w:color w:val="0000FF"/>
          </w:rPr>
          <w:t>"г"</w:t>
        </w:r>
      </w:hyperlink>
      <w:r>
        <w:rPr>
          <w:rFonts w:ascii="Calibri" w:hAnsi="Calibri" w:cs="Calibri"/>
        </w:rPr>
        <w:t xml:space="preserve"> и </w:t>
      </w:r>
      <w:hyperlink w:anchor="Par54" w:history="1">
        <w:r>
          <w:rPr>
            <w:rFonts w:ascii="Calibri" w:hAnsi="Calibri" w:cs="Calibri"/>
            <w:color w:val="0000FF"/>
          </w:rPr>
          <w:t>"д" пункта 7</w:t>
        </w:r>
      </w:hyperlink>
      <w:r>
        <w:rPr>
          <w:rFonts w:ascii="Calibri" w:hAnsi="Calibri" w:cs="Calibri"/>
        </w:rPr>
        <w:t xml:space="preserve"> настоящего Положения, могут быть представлены в виде содержащего соответствующие сведения историко-культурного опорного плана или его фрагмента.</w:t>
      </w:r>
      <w:proofErr w:type="gramEnd"/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Министерство культуры Российской Федерации дает методические разъяснения по проведению историко-культурных исследований, подготовке материалов, указанных в </w:t>
      </w:r>
      <w:hyperlink w:anchor="Par49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настоящего Положения, и разработке на их основе </w:t>
      </w:r>
      <w:proofErr w:type="gramStart"/>
      <w:r>
        <w:rPr>
          <w:rFonts w:ascii="Calibri" w:hAnsi="Calibri" w:cs="Calibri"/>
        </w:rPr>
        <w:t>проектов зон охраны объектов культурного наследия</w:t>
      </w:r>
      <w:proofErr w:type="gramEnd"/>
      <w:r>
        <w:rPr>
          <w:rFonts w:ascii="Calibri" w:hAnsi="Calibri" w:cs="Calibri"/>
        </w:rPr>
        <w:t>.</w:t>
      </w: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РФ от 10.03.2009 </w:t>
      </w:r>
      <w:hyperlink r:id="rId18" w:history="1">
        <w:r>
          <w:rPr>
            <w:rFonts w:ascii="Calibri" w:hAnsi="Calibri" w:cs="Calibri"/>
            <w:color w:val="0000FF"/>
          </w:rPr>
          <w:t>N 219</w:t>
        </w:r>
      </w:hyperlink>
      <w:r>
        <w:rPr>
          <w:rFonts w:ascii="Calibri" w:hAnsi="Calibri" w:cs="Calibri"/>
        </w:rPr>
        <w:t xml:space="preserve">, от 18.05.2011 </w:t>
      </w:r>
      <w:hyperlink r:id="rId19" w:history="1">
        <w:r>
          <w:rPr>
            <w:rFonts w:ascii="Calibri" w:hAnsi="Calibri" w:cs="Calibri"/>
            <w:color w:val="0000FF"/>
          </w:rPr>
          <w:t>N 399</w:t>
        </w:r>
      </w:hyperlink>
      <w:r>
        <w:rPr>
          <w:rFonts w:ascii="Calibri" w:hAnsi="Calibri" w:cs="Calibri"/>
        </w:rPr>
        <w:t>)</w:t>
      </w: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2"/>
      <w:bookmarkEnd w:id="5"/>
      <w:r>
        <w:rPr>
          <w:rFonts w:ascii="Calibri" w:hAnsi="Calibri" w:cs="Calibri"/>
        </w:rPr>
        <w:t>10. Особый режим использования земель и градостроительный регламент в границах охранной зоны устанавливаются с учетом следующих требований:</w:t>
      </w: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а) запрещение строительства, за исключением применения специальных мер, направленных на сохранение и восстановление (регенерацию) историко-градостроительной или природной среды объекта культурного наследия;</w:t>
      </w:r>
      <w:proofErr w:type="gramEnd"/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ограничение капитального ремонта и реконструкции объектов капитального строительства и их частей, в том числе касающееся их размеров, пропорций и параметров, использования отдельных строительных материалов, применения цветовых решений, особенностей деталей и малых архитектурных форм;</w:t>
      </w: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ограничение хозяйственной деятельности, необходимое для обеспечения сохранности объекта культурного наследия, в том числе запрет или ограничение размещения рекламы, вывесок, построек и объектов (автостоянок, временных построек, киосков, навесов и т.п.), а также регулирование проведения работ по озеленению;</w:t>
      </w: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обеспечение пожарной безопасности объекта культурного наследия и его защиты от динамических воздействий;</w:t>
      </w: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сохранение гидрогеологических и экологических условий, необходимых для обеспечения сохранности объекта культурного наследия;</w:t>
      </w: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благоустройство территории охранной зоны, направленное на сохранение, использование и популяризацию объекта культурного наследия, а также на сохранение и восстановление градостроительных (планировочных, типологических, масштабных) характеристик его историко-градостроительной и природной среды, в том числе всех исторически ценных градоформирующих объектов;</w:t>
      </w: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05.10.2010 N 794)</w:t>
      </w: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обеспечение визуального восприятия объекта культурного наследия в его историко-градостроительной и природной среде, в том числе сохранение и восстановление сложившегося в природном ландшафте соотношения открытых и закрытых пространств;</w:t>
      </w: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05.10.2010 N 794)</w:t>
      </w: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сохранение исторически сложившихся границ земельных участков, в том числе ограничение их изменения при проведении землеустройства, а также разделения земельных участков;</w:t>
      </w: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05.10.2010 N 794)</w:t>
      </w: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иные требования, необходимые для обеспечения сохранности объекта культурного наследия в его историческом и ландшафтном окружении.</w:t>
      </w: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05.10.2010 N 794)</w:t>
      </w: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Режим использования земель и градостроительный регламент в границах зоны регулирования застройки и хозяйственной деятельности устанавливаются с учетом следующих требований:</w:t>
      </w: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ограничение строительства, необходимое для обеспечения сохранности объекта культурного наследия, в том числе касающееся размеров, пропорций и параметров объектов капитального строительства и их частей, использования отдельных строительных материалов, применения цветовых решений;</w:t>
      </w:r>
      <w:proofErr w:type="gramEnd"/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ограничение капитального ремонта и реконструкции объектов капитального строительства и их частей, в том числе касающееся их размеров, пропорций и параметров, использования отдельных строительных материалов, применения цветовых решений;</w:t>
      </w: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сохранение исторически сложившихся границ земельных участков, в том числе ограничение их изменения при проведении землеустройства, а также разделения земельных участков;</w:t>
      </w: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обеспечение визуального восприятия объекта культурного наследия в его историко-градостроительной и природной среде;</w:t>
      </w: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ограничение хозяйственной деятельности, необходимое для обеспечения сохранности объекта культурного наследия, в том числе запрет или ограничение размещения рекламы, вывесок, построек и объектов (автостоянок, временных построек, киосков, навесов и т.п.), а также регулирование проведения работ по озеленению;</w:t>
      </w: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обеспечение пожарной безопасности объекта культурного наследия и его защиты от динамических воздействий;</w:t>
      </w: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сохранение гидрогеологических и экологических условий, необходимых для обеспечения </w:t>
      </w:r>
      <w:r>
        <w:rPr>
          <w:rFonts w:ascii="Calibri" w:hAnsi="Calibri" w:cs="Calibri"/>
        </w:rPr>
        <w:lastRenderedPageBreak/>
        <w:t>сохранности объекта культурного наследия;</w:t>
      </w: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обеспечение сохранности всех исторически ценных градоформирующих объектов;</w:t>
      </w: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иные требования, необходимые для обеспечения сохранности объекта культурного наследия.</w:t>
      </w: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90"/>
      <w:bookmarkEnd w:id="6"/>
      <w:r>
        <w:rPr>
          <w:rFonts w:ascii="Calibri" w:hAnsi="Calibri" w:cs="Calibri"/>
        </w:rPr>
        <w:t>12. Режим использования земель и градостроительный регламент в границах зоны охраняемого природного ландшафта устанавливаются с учетом следующих требований:</w:t>
      </w: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запрещение или ограничение хозяйственной деятельности, строительства,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ландшафта, включая долины рек, водоемы, леса и открытые пространства;</w:t>
      </w:r>
      <w:proofErr w:type="gramEnd"/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обеспечение пожарной безопасности охраняемого природного ландшафта и его защиты от динамических воздействий;</w:t>
      </w: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сохранение гидрологических и экологических условий, необходимых для обеспечения сохранности и восстановления (регенерации) охраняемого природного ландшафта;</w:t>
      </w: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историко-градостроительной и природной среде;</w:t>
      </w: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иные требования, необходимые для сохранения и восстановления (регенерации) охраняемого природного ландшафта.</w:t>
      </w: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Проект зон охраны объекта культурного наследия подлежит в установленном </w:t>
      </w:r>
      <w:hyperlink r:id="rId24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государственной историко-культурной экспертизе в целях определения его соответствия требованиям государственной охраны объектов культурного наследия.</w:t>
      </w: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Положительное заключение государственной историко-культурной экспертизы является основанием для утверждения границ зон охраны объекта культурного наследия, режимов использования земель и градостроительных регламентов в границах данных зон.</w:t>
      </w: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Проект зон охраны объекта культурного наследия представляется в соответствующий орган государственной власти или орган местного самоуправления вместе с материалами по его обоснованию и положительным заключением государственной историко-культурной экспертизы.</w:t>
      </w: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proofErr w:type="gramStart"/>
      <w:r>
        <w:rPr>
          <w:rFonts w:ascii="Calibri" w:hAnsi="Calibri" w:cs="Calibri"/>
        </w:rPr>
        <w:t>На основании проекта зон охраны объекта культурного наследия федерального значения, признанного особо ценным объектом культурного наследия народов Российской Федерации или включенного в Список всемирного наследия, и положительного заключения государственной историко-культурной экспертизы Министерство культуры Российской Федерации по согласованию с Министерством регионального развития Российской Федерации и соответствующим органом государственной власти субъекта Российской Федерации утверждает нормативным правовым актом границы зон охраны соответствующего объекта</w:t>
      </w:r>
      <w:proofErr w:type="gramEnd"/>
      <w:r>
        <w:rPr>
          <w:rFonts w:ascii="Calibri" w:hAnsi="Calibri" w:cs="Calibri"/>
        </w:rPr>
        <w:t xml:space="preserve"> культурного наследия, а также конкретные требования к режимам использования земель и градостроительным регламентам в границах данных зон. При этом границы зоны охраняемого природного ландшафта, а также конкретные требования к режиму использования земель и градостроительному регламенту в границах данной зоны подлежат согласованию с Федеральной службой по надзору в сфере природопользования.</w:t>
      </w: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РФ от 07.11.2008 </w:t>
      </w:r>
      <w:hyperlink r:id="rId25" w:history="1">
        <w:r>
          <w:rPr>
            <w:rFonts w:ascii="Calibri" w:hAnsi="Calibri" w:cs="Calibri"/>
            <w:color w:val="0000FF"/>
          </w:rPr>
          <w:t>N 821</w:t>
        </w:r>
      </w:hyperlink>
      <w:r>
        <w:rPr>
          <w:rFonts w:ascii="Calibri" w:hAnsi="Calibri" w:cs="Calibri"/>
        </w:rPr>
        <w:t xml:space="preserve">, от 10.03.2009 </w:t>
      </w:r>
      <w:hyperlink r:id="rId26" w:history="1">
        <w:r>
          <w:rPr>
            <w:rFonts w:ascii="Calibri" w:hAnsi="Calibri" w:cs="Calibri"/>
            <w:color w:val="0000FF"/>
          </w:rPr>
          <w:t>N 219</w:t>
        </w:r>
      </w:hyperlink>
      <w:r>
        <w:rPr>
          <w:rFonts w:ascii="Calibri" w:hAnsi="Calibri" w:cs="Calibri"/>
        </w:rPr>
        <w:t xml:space="preserve">, от 18.05.2011 </w:t>
      </w:r>
      <w:hyperlink r:id="rId27" w:history="1">
        <w:r>
          <w:rPr>
            <w:rFonts w:ascii="Calibri" w:hAnsi="Calibri" w:cs="Calibri"/>
            <w:color w:val="0000FF"/>
          </w:rPr>
          <w:t>N 399</w:t>
        </w:r>
      </w:hyperlink>
      <w:r>
        <w:rPr>
          <w:rFonts w:ascii="Calibri" w:hAnsi="Calibri" w:cs="Calibri"/>
        </w:rPr>
        <w:t>)</w:t>
      </w: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</w:t>
      </w:r>
      <w:proofErr w:type="gramStart"/>
      <w:r>
        <w:rPr>
          <w:rFonts w:ascii="Calibri" w:hAnsi="Calibri" w:cs="Calibri"/>
        </w:rPr>
        <w:t>На основании проекта зон охраны объекта культурного наследия федерального значения и положительного заключения государственной историко-культурной экспертизы соответствующий орган государственной власти субъекта Российской Федерации утверждает по согласованию с Министерством культуры Российской Федерации границы зон охраны объекта культурного наследия (за исключением границ зон охраны особо ценного объекта культурного наследия народов Российской Федерации или объекта культурного наследия, включенного в Список всемирного наследия), режимы</w:t>
      </w:r>
      <w:proofErr w:type="gramEnd"/>
      <w:r>
        <w:rPr>
          <w:rFonts w:ascii="Calibri" w:hAnsi="Calibri" w:cs="Calibri"/>
        </w:rPr>
        <w:t xml:space="preserve"> использования земель и градостроительные регламенты в границах данных зон.</w:t>
      </w: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10.03.2009 </w:t>
      </w:r>
      <w:hyperlink r:id="rId28" w:history="1">
        <w:r>
          <w:rPr>
            <w:rFonts w:ascii="Calibri" w:hAnsi="Calibri" w:cs="Calibri"/>
            <w:color w:val="0000FF"/>
          </w:rPr>
          <w:t>N 219</w:t>
        </w:r>
      </w:hyperlink>
      <w:r>
        <w:rPr>
          <w:rFonts w:ascii="Calibri" w:hAnsi="Calibri" w:cs="Calibri"/>
        </w:rPr>
        <w:t xml:space="preserve">, от 18.05.2011 </w:t>
      </w:r>
      <w:hyperlink r:id="rId29" w:history="1">
        <w:r>
          <w:rPr>
            <w:rFonts w:ascii="Calibri" w:hAnsi="Calibri" w:cs="Calibri"/>
            <w:color w:val="0000FF"/>
          </w:rPr>
          <w:t>N 399</w:t>
        </w:r>
      </w:hyperlink>
      <w:r>
        <w:rPr>
          <w:rFonts w:ascii="Calibri" w:hAnsi="Calibri" w:cs="Calibri"/>
        </w:rPr>
        <w:t>)</w:t>
      </w: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</w:t>
      </w:r>
      <w:proofErr w:type="gramStart"/>
      <w:r>
        <w:rPr>
          <w:rFonts w:ascii="Calibri" w:hAnsi="Calibri" w:cs="Calibri"/>
        </w:rPr>
        <w:t xml:space="preserve">На основании проекта зон охраны объекта культурного наследия регионального значения или проекта зон охраны объекта культурного наследия местного (муниципального) значения и положительного заключения государственной историко-культурной экспертизы </w:t>
      </w:r>
      <w:r>
        <w:rPr>
          <w:rFonts w:ascii="Calibri" w:hAnsi="Calibri" w:cs="Calibri"/>
        </w:rPr>
        <w:lastRenderedPageBreak/>
        <w:t>границы зон охраны соответствующего объекта культурного наследия, режимы использования земель и градостроительные регламенты в границах данных зон утверждаются в порядке, установленном законом субъекта Российской Федерации, на территории которого расположен данный объект культурного наследия.</w:t>
      </w:r>
      <w:proofErr w:type="gramEnd"/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Сведения о наличии зон охраны объекта культурного наследия вносятся в установленном </w:t>
      </w:r>
      <w:hyperlink r:id="rId3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в единый государственный реестр объектов культурного наследия (памятников истории и культуры) народов Российской Федерации и в установленном </w:t>
      </w:r>
      <w:hyperlink r:id="rId31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представляются в </w:t>
      </w:r>
      <w:hyperlink r:id="rId32" w:history="1">
        <w:r>
          <w:rPr>
            <w:rFonts w:ascii="Calibri" w:hAnsi="Calibri" w:cs="Calibri"/>
            <w:color w:val="0000FF"/>
          </w:rPr>
          <w:t>орган</w:t>
        </w:r>
      </w:hyperlink>
      <w:r>
        <w:rPr>
          <w:rFonts w:ascii="Calibri" w:hAnsi="Calibri" w:cs="Calibri"/>
        </w:rPr>
        <w:t>, осуществляющий деятельность по ведению государственного кадастра недвижимости.</w:t>
      </w: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Ограничения (обременения) прав на земельные участки, возникающие на основании решения об установлении зон охраны объекта культурного наследия, подлежат государственной регистрации.</w:t>
      </w: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</w:t>
      </w:r>
      <w:proofErr w:type="gramStart"/>
      <w:r>
        <w:rPr>
          <w:rFonts w:ascii="Calibri" w:hAnsi="Calibri" w:cs="Calibri"/>
        </w:rPr>
        <w:t>Орган государственной власти, утвердивший границы зон охраны объекта культурного наследия, режимы использования земель и градостроительные регламенты в границах данных зон, направляет в течение 7 дней с даты утверждения копию решения об установлении зон охраны объекта культурного наследия в соответствующий орган местного самоуправления городского округа или муниципального района, на территории которого расположены зоны, предусмотренные указанным проектом.</w:t>
      </w:r>
      <w:proofErr w:type="gramEnd"/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 государственной власти или орган местного самоуправления, утвердивший границы зон охраны объекта культурного наследия, режимы использования земель и градостроительные регламенты в границах данных зон, осуществляет в соответствии с правилами организации документооборота учет и хранение всех полученных документов и материалов, связанных с установлением зон.</w:t>
      </w: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Информация об утвержденных границах зон охраны объекта культурного наследия, режимах использования земель и градостроительных регламентах в границах данных зон в обязательном порядке размещается в </w:t>
      </w:r>
      <w:hyperlink r:id="rId33" w:history="1">
        <w:r>
          <w:rPr>
            <w:rFonts w:ascii="Calibri" w:hAnsi="Calibri" w:cs="Calibri"/>
            <w:color w:val="0000FF"/>
          </w:rPr>
          <w:t>информационных системах</w:t>
        </w:r>
      </w:hyperlink>
      <w:r>
        <w:rPr>
          <w:rFonts w:ascii="Calibri" w:hAnsi="Calibri" w:cs="Calibri"/>
        </w:rPr>
        <w:t xml:space="preserve"> обеспечения градостроительной деятельности.</w:t>
      </w: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Утвержденные границы зон охраны объекта культурного наследия, режимы использования земель и градостроительные регламенты в границах данных зон обязательно учитываются и отображаются в документах территориального планирования, правилах землепользования и застройки, документации по планировке территории (в случае необходимости в указанные документы вносятся изменения в установленном порядке).</w:t>
      </w: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</w:t>
      </w:r>
      <w:proofErr w:type="gramStart"/>
      <w:r>
        <w:rPr>
          <w:rFonts w:ascii="Calibri" w:hAnsi="Calibri" w:cs="Calibri"/>
        </w:rPr>
        <w:t>В случае если в пределах территорий зон охраны особо ценного объекта культурного наследия народов Российской Федерации или объекта культурного наследия, включенного в Список всемирного наследия, установлены зоны охраны объекта культурного наследия федерального, регионального или местного (муниципального) значения, на указанных территориях действуют режимы использования земель и градостроительные регламенты, установленные в границах зон охраны особо ценного объекта культурного наследия народов Российской Федерации</w:t>
      </w:r>
      <w:proofErr w:type="gramEnd"/>
      <w:r>
        <w:rPr>
          <w:rFonts w:ascii="Calibri" w:hAnsi="Calibri" w:cs="Calibri"/>
        </w:rPr>
        <w:t xml:space="preserve"> или объекта культурного наследия, включенного в Список всемирного наследия.</w:t>
      </w: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В случае если в пределах </w:t>
      </w:r>
      <w:proofErr w:type="gramStart"/>
      <w:r>
        <w:rPr>
          <w:rFonts w:ascii="Calibri" w:hAnsi="Calibri" w:cs="Calibri"/>
        </w:rPr>
        <w:t>территорий зон охраны объекта культурного наследия федерального значения</w:t>
      </w:r>
      <w:proofErr w:type="gramEnd"/>
      <w:r>
        <w:rPr>
          <w:rFonts w:ascii="Calibri" w:hAnsi="Calibri" w:cs="Calibri"/>
        </w:rPr>
        <w:t xml:space="preserve"> установлены зоны охраны объекта культурного наследия регионального или местного (муниципального) значения, на указанных территориях действуют режимы использования земель и градостроительные регламенты, установленные в границах зон охраны объекта культурного наследия федерального значения.</w:t>
      </w: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В случае если в пределах </w:t>
      </w:r>
      <w:proofErr w:type="gramStart"/>
      <w:r>
        <w:rPr>
          <w:rFonts w:ascii="Calibri" w:hAnsi="Calibri" w:cs="Calibri"/>
        </w:rPr>
        <w:t>территорий зон охраны объекта культурного наследия регионального значения</w:t>
      </w:r>
      <w:proofErr w:type="gramEnd"/>
      <w:r>
        <w:rPr>
          <w:rFonts w:ascii="Calibri" w:hAnsi="Calibri" w:cs="Calibri"/>
        </w:rPr>
        <w:t xml:space="preserve"> установлены зоны охраны объекта культурного наследия местного (муниципального) значения, на указанных территориях действуют режимы использования земель и градостроительные регламенты, установленные в границах зон охраны объекта культурного наследия регионального значения.</w:t>
      </w: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При отнесении объекта недвижимого имущества, расположенного в пределах территорий зон охраны объекта культурного наследия, к памятникам истории и </w:t>
      </w:r>
      <w:proofErr w:type="gramStart"/>
      <w:r>
        <w:rPr>
          <w:rFonts w:ascii="Calibri" w:hAnsi="Calibri" w:cs="Calibri"/>
        </w:rPr>
        <w:t>культуры</w:t>
      </w:r>
      <w:proofErr w:type="gramEnd"/>
      <w:r>
        <w:rPr>
          <w:rFonts w:ascii="Calibri" w:hAnsi="Calibri" w:cs="Calibri"/>
        </w:rPr>
        <w:t xml:space="preserve"> ранее утвержденные границы зон охраны объекта культурного наследия, режимы использования земель и градостроительные регламенты в границах данных зон подлежат необходимому уточнению в порядке, установленном </w:t>
      </w:r>
      <w:hyperlink w:anchor="Par123" w:history="1">
        <w:r>
          <w:rPr>
            <w:rFonts w:ascii="Calibri" w:hAnsi="Calibri" w:cs="Calibri"/>
            <w:color w:val="0000FF"/>
          </w:rPr>
          <w:t>пунктом 28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25. </w:t>
      </w:r>
      <w:proofErr w:type="gramStart"/>
      <w:r>
        <w:rPr>
          <w:rFonts w:ascii="Calibri" w:hAnsi="Calibri" w:cs="Calibri"/>
        </w:rPr>
        <w:t>Расположенные в пределах территорий зон охраны объекта культурного наследия 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режимам использования земель или градостроительным регламентам, установленным в границах данных зон, могут использоваться без установления срока приведения их в соответствие с указанными режимами использования земель или градостроительными регламентами (за исключением</w:t>
      </w:r>
      <w:proofErr w:type="gramEnd"/>
      <w:r>
        <w:rPr>
          <w:rFonts w:ascii="Calibri" w:hAnsi="Calibri" w:cs="Calibri"/>
        </w:rPr>
        <w:t xml:space="preserve">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наследия).</w:t>
      </w: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Реконструкция указанных объектов капитального строительства и их частей может осуществляться только путем приведения таких объектов в соответствие с режимами использования земель и градостроительными регламентами, установленными в границах зон охраны объекта культурного наследия, или путем уменьшения их несоответствия установленным предельным параметрам разрешенного строительства.</w:t>
      </w: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Изменение видов разрешенного использования указанных земельных участков и объектов капитального строительства может осуществляться только путем приведения их в соответствие с видами разрешенного использования земельных участков и объектов капитального строительства, предусмотренными режимами использования земель и градостроительными регламентами, установленными в границах зон охраны объекта культурного наследия.</w:t>
      </w: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</w:t>
      </w:r>
      <w:proofErr w:type="gramStart"/>
      <w:r>
        <w:rPr>
          <w:rFonts w:ascii="Calibri" w:hAnsi="Calibri" w:cs="Calibri"/>
        </w:rPr>
        <w:t>Правообладатели земельных участков, объектов капитального строительства или их частей в случае, если их права и законные интересы нарушаются или могут быть нарушены в результате утверждения границ зон охраны объекта культурного наследия, режимов использования земель и градостроительных регламентов в границах данных зон, вправе оспорить решение об их утверждении и (или) соответствующий проект зон охраны объекта культурного наследия в судебном порядке.</w:t>
      </w:r>
      <w:proofErr w:type="gramEnd"/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</w:t>
      </w:r>
      <w:proofErr w:type="gramStart"/>
      <w:r>
        <w:rPr>
          <w:rFonts w:ascii="Calibri" w:hAnsi="Calibri" w:cs="Calibri"/>
        </w:rPr>
        <w:t>Органы государственной власти и органы местного самоуправления вправе оспорить в судебном порядке решение об утверждении границ зон охраны объекта культурного наследия, режимов использования земель и градостроительных регламентов в границах данных зон в случае нарушения установленного порядка принятия такого решения и (или) несоответствия проекта зон охраны объекта культурного наследия законодательству Российской Федерации.</w:t>
      </w:r>
      <w:proofErr w:type="gramEnd"/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05.10.2010 N 794)</w:t>
      </w: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23"/>
      <w:bookmarkEnd w:id="7"/>
      <w:r>
        <w:rPr>
          <w:rFonts w:ascii="Calibri" w:hAnsi="Calibri" w:cs="Calibri"/>
        </w:rPr>
        <w:t xml:space="preserve">28. Изменение зон охраны объекта культурного наследия, в том числе их границ, режимов использования земель и градостроительных регламентов в границах данных зон, осуществляется путем разработки нового </w:t>
      </w:r>
      <w:proofErr w:type="gramStart"/>
      <w:r>
        <w:rPr>
          <w:rFonts w:ascii="Calibri" w:hAnsi="Calibri" w:cs="Calibri"/>
        </w:rPr>
        <w:t>проекта зон охраны объекта культурного наследия</w:t>
      </w:r>
      <w:proofErr w:type="gramEnd"/>
      <w:r>
        <w:rPr>
          <w:rFonts w:ascii="Calibri" w:hAnsi="Calibri" w:cs="Calibri"/>
        </w:rPr>
        <w:t xml:space="preserve"> в порядке, установленном настоящим Положением.</w:t>
      </w: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изменении категории историко-культурного значения объекта культурного наследия сохраняются ранее утвержденные границы зон охраны этого объекта культурного наследия и действуют режимы использования земель и градостроительные регламенты в границах этих зон. При необходимости изменение зон охраны такого объекта культурного наследия осуществляется в порядке, установленном настоящим Положением.</w:t>
      </w: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бзац введен </w:t>
      </w:r>
      <w:hyperlink r:id="rId3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05.10.2010 N 794)</w:t>
      </w: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Соблюдение режимов использования земель и градостроительных регламентов в границах зон охраны объектов культурного наследия является обязательным при осуществлении градостроительной, хозяйственной и иной деятельности.</w:t>
      </w: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Разрешение на отклонение от предельных параметров разрешенного строительства и (или) реконструкции объектов капитального строительства для земельного участка, расположенного в границах зоны охраны объекта культурного наследия федерального значения, предоставляется по согласованию с Министерством культуры Российской Федерации и органом государственной власти субъекта Российской Федерации, утвердившим режим использования земель или градостроительный регламент в границах этой зоны.</w:t>
      </w:r>
      <w:proofErr w:type="gramEnd"/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бзац введен </w:t>
      </w:r>
      <w:hyperlink r:id="rId3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05.10.2010 N 794, в ред. </w:t>
      </w:r>
      <w:hyperlink r:id="rId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18.05.2011 N 399)</w:t>
      </w: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Разрешение на отклонение от предельных параметров разрешенного строительства и (или) реконструкции объектов капитального строительства для земельного участка, расположенного в </w:t>
      </w:r>
      <w:r>
        <w:rPr>
          <w:rFonts w:ascii="Calibri" w:hAnsi="Calibri" w:cs="Calibri"/>
        </w:rPr>
        <w:lastRenderedPageBreak/>
        <w:t>границах зоны охраны объекта культурного наследия регионального или местного (муниципального) значения, предоставляется по согласованию с органом государственной власти субъекта Российской Федерации, утвердившим режим использования земель или градостроительный регламент в границах этой зоны.</w:t>
      </w:r>
      <w:proofErr w:type="gramEnd"/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05.10.2010 N 794)</w:t>
      </w: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Согласование предоставления разрешения на отклонение от предельных параметров разрешенного строительства и (или) реконструкции объектов капитального строительства для земельного участка, расположенного в границах зоны охраны объекта культурного наследия федерального, регионального или местного (муниципального) значения, с соответствующими органами государственной власти осуществляется до проведения публичных слушаний.</w:t>
      </w: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05.10.2010 N 794)</w:t>
      </w: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При исключении объекта культурного наследия из единого государственного реестра объектов культурного наследия (памятников истории и культуры) народов Российской Федерации решение об утверждении границ его зон охраны, режимов использования земель и градостроительных регламентов в границах данных зон утрачивает силу в отношении этого объекта культурного наследия.</w:t>
      </w: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исключении из единого государственного реестра объектов культурного наследия (памятников истории и культуры) народов Российской Федерации объекта культурного наследия, расположенного в границах зоны охраны другого объекта культурного наследия, режим использования земель или градостроительный регламент, утвержденный в границах данной зоны, устанавливается в пределах территории исключенного объекта культурного наследия.</w:t>
      </w: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принятии решения об отказе включить в единый государственный реестр объектов культурного наследия (памятников истории и культуры) народов Российской Федерации выявленный объект культурного наследия, расположенный в границах зоны охраны объекта культурного наследия, в пределах территории такого выявленного объекта культурного наследия устанавливается режим использования земель или градостроительный регламент, утвержденный в границах данной зоны.</w:t>
      </w:r>
      <w:proofErr w:type="gramEnd"/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30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4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05.10.2010 N 794)</w:t>
      </w: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3159" w:rsidRDefault="0044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3159" w:rsidRDefault="0044315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65CDE" w:rsidRDefault="00D65CDE">
      <w:bookmarkStart w:id="8" w:name="_GoBack"/>
      <w:bookmarkEnd w:id="8"/>
    </w:p>
    <w:sectPr w:rsidR="00D65CDE" w:rsidSect="007B5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59"/>
    <w:rsid w:val="00443159"/>
    <w:rsid w:val="00D6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17A4155965D69EB0B1658BDA9262EB4C1216A5E1AD55ABFCB1B1002A36C3D59F0C6E8125997CCC69h7N" TargetMode="External"/><Relationship Id="rId13" Type="http://schemas.openxmlformats.org/officeDocument/2006/relationships/hyperlink" Target="consultantplus://offline/ref=9117A4155965D69EB0B1658BDA9262EB4C1216A5E1AD55ABFCB1B1002A36C3D59F0C6E8125997CCC69h7N" TargetMode="External"/><Relationship Id="rId18" Type="http://schemas.openxmlformats.org/officeDocument/2006/relationships/hyperlink" Target="consultantplus://offline/ref=9117A4155965D69EB0B1658BDA9262EB45151DA7E0A008A1F4E8BD022D399CC298456280259D7C6ChCN" TargetMode="External"/><Relationship Id="rId26" Type="http://schemas.openxmlformats.org/officeDocument/2006/relationships/hyperlink" Target="consultantplus://offline/ref=9117A4155965D69EB0B1658BDA9262EB45151DA7E0A008A1F4E8BD022D399CC298456280259D7C6ChCN" TargetMode="External"/><Relationship Id="rId39" Type="http://schemas.openxmlformats.org/officeDocument/2006/relationships/hyperlink" Target="consultantplus://offline/ref=9117A4155965D69EB0B1658BDA9262EB4C1011A2E1AF55ABFCB1B1002A36C3D59F0C6E8125997CCC69h7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117A4155965D69EB0B1658BDA9262EB4C1011A2E1AF55ABFCB1B1002A36C3D59F0C6E8125997CCF69h7N" TargetMode="External"/><Relationship Id="rId34" Type="http://schemas.openxmlformats.org/officeDocument/2006/relationships/hyperlink" Target="consultantplus://offline/ref=9117A4155965D69EB0B1658BDA9262EB4C1011A2E1AF55ABFCB1B1002A36C3D59F0C6E8125997CCF69hBN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9117A4155965D69EB0B1658BDA9262EB4C1011A2E1AF55ABFCB1B1002A36C3D59F0C6E8125997CCE69h7N" TargetMode="External"/><Relationship Id="rId12" Type="http://schemas.openxmlformats.org/officeDocument/2006/relationships/hyperlink" Target="consultantplus://offline/ref=9117A4155965D69EB0B1658BDA9262EB4C1011A2E1AF55ABFCB1B1002A36C3D59F0C6E8125997CCE69h7N" TargetMode="External"/><Relationship Id="rId17" Type="http://schemas.openxmlformats.org/officeDocument/2006/relationships/hyperlink" Target="consultantplus://offline/ref=9117A4155965D69EB0B1658BDA9262EB4C141DA3E4A955ABFCB1B1002A36C3D59F0C6E8125997DCD69h0N" TargetMode="External"/><Relationship Id="rId25" Type="http://schemas.openxmlformats.org/officeDocument/2006/relationships/hyperlink" Target="consultantplus://offline/ref=9117A4155965D69EB0B1658BDA9262EB4C1216A4E6AC55ABFCB1B1002A36C3D59F0C6E8125997DC869h3N" TargetMode="External"/><Relationship Id="rId33" Type="http://schemas.openxmlformats.org/officeDocument/2006/relationships/hyperlink" Target="consultantplus://offline/ref=9117A4155965D69EB0B1658BDA9262EB4C141DA6E0A255ABFCB1B1002A36C3D59F0C6E81259975CE69h5N" TargetMode="External"/><Relationship Id="rId38" Type="http://schemas.openxmlformats.org/officeDocument/2006/relationships/hyperlink" Target="consultantplus://offline/ref=9117A4155965D69EB0B1658BDA9262EB4C1011A2E1AF55ABFCB1B1002A36C3D59F0C6E8125997CCC69h6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117A4155965D69EB0B1658BDA9262EB4C1011A2E1AF55ABFCB1B1002A36C3D59F0C6E8125997CCF69h2N" TargetMode="External"/><Relationship Id="rId20" Type="http://schemas.openxmlformats.org/officeDocument/2006/relationships/hyperlink" Target="consultantplus://offline/ref=9117A4155965D69EB0B1658BDA9262EB4C1011A2E1AF55ABFCB1B1002A36C3D59F0C6E8125997CCF69h6N" TargetMode="External"/><Relationship Id="rId29" Type="http://schemas.openxmlformats.org/officeDocument/2006/relationships/hyperlink" Target="consultantplus://offline/ref=9117A4155965D69EB0B1658BDA9262EB4C1216A5E1AD55ABFCB1B1002A36C3D59F0C6E8125997CCC69h7N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17A4155965D69EB0B1658BDA9262EB45151DA7E0A008A1F4E8BD022D399CC298456280259D7C6ChCN" TargetMode="External"/><Relationship Id="rId11" Type="http://schemas.openxmlformats.org/officeDocument/2006/relationships/hyperlink" Target="consultantplus://offline/ref=9117A4155965D69EB0B1658BDA9262EB45151DA7E0A008A1F4E8BD022D399CC298456280259D7C6ChCN" TargetMode="External"/><Relationship Id="rId24" Type="http://schemas.openxmlformats.org/officeDocument/2006/relationships/hyperlink" Target="consultantplus://offline/ref=9117A4155965D69EB0B1658BDA9262EB4C141DA3E4A955ABFCB1B1002A36C3D59F0C6E8125997DC869h4N" TargetMode="External"/><Relationship Id="rId32" Type="http://schemas.openxmlformats.org/officeDocument/2006/relationships/hyperlink" Target="consultantplus://offline/ref=9117A4155965D69EB0B1658BDA9262EB4C141CADE9AD55ABFCB1B1002A36C3D59F0C6E8125997CCF69hBN" TargetMode="External"/><Relationship Id="rId37" Type="http://schemas.openxmlformats.org/officeDocument/2006/relationships/hyperlink" Target="consultantplus://offline/ref=9117A4155965D69EB0B1658BDA9262EB4C1216A5E1AD55ABFCB1B1002A36C3D59F0C6E8125997CCC69h7N" TargetMode="External"/><Relationship Id="rId40" Type="http://schemas.openxmlformats.org/officeDocument/2006/relationships/hyperlink" Target="consultantplus://offline/ref=9117A4155965D69EB0B1658BDA9262EB4C1011A2E1AF55ABFCB1B1002A36C3D59F0C6E8125997CCC69h4N" TargetMode="External"/><Relationship Id="rId5" Type="http://schemas.openxmlformats.org/officeDocument/2006/relationships/hyperlink" Target="consultantplus://offline/ref=9117A4155965D69EB0B1658BDA9262EB4C1216A4E6AC55ABFCB1B1002A36C3D59F0C6E8125997DC869h3N" TargetMode="External"/><Relationship Id="rId15" Type="http://schemas.openxmlformats.org/officeDocument/2006/relationships/hyperlink" Target="consultantplus://offline/ref=9117A4155965D69EB0B1658BDA9262EB4C141DA6E0A255ABFCB1B1002A36C3D59F0C6E81259979C669hBN" TargetMode="External"/><Relationship Id="rId23" Type="http://schemas.openxmlformats.org/officeDocument/2006/relationships/hyperlink" Target="consultantplus://offline/ref=9117A4155965D69EB0B1658BDA9262EB4C1011A2E1AF55ABFCB1B1002A36C3D59F0C6E8125997CCF69h7N" TargetMode="External"/><Relationship Id="rId28" Type="http://schemas.openxmlformats.org/officeDocument/2006/relationships/hyperlink" Target="consultantplus://offline/ref=9117A4155965D69EB0B1658BDA9262EB45151DA7E0A008A1F4E8BD022D399CC298456280259D7C6ChCN" TargetMode="External"/><Relationship Id="rId36" Type="http://schemas.openxmlformats.org/officeDocument/2006/relationships/hyperlink" Target="consultantplus://offline/ref=9117A4155965D69EB0B1658BDA9262EB4C1011A2E1AF55ABFCB1B1002A36C3D59F0C6E8125997CCC69h0N" TargetMode="External"/><Relationship Id="rId10" Type="http://schemas.openxmlformats.org/officeDocument/2006/relationships/hyperlink" Target="consultantplus://offline/ref=9117A4155965D69EB0B1658BDA9262EB4C1216A4E6AC55ABFCB1B1002A36C3D59F0C6E8125997DC869h3N" TargetMode="External"/><Relationship Id="rId19" Type="http://schemas.openxmlformats.org/officeDocument/2006/relationships/hyperlink" Target="consultantplus://offline/ref=9117A4155965D69EB0B1658BDA9262EB4C1216A5E1AD55ABFCB1B1002A36C3D59F0C6E8125997CCC69h7N" TargetMode="External"/><Relationship Id="rId31" Type="http://schemas.openxmlformats.org/officeDocument/2006/relationships/hyperlink" Target="consultantplus://offline/ref=9117A4155965D69EB0B1658BDA9262EB4C141CADE9AD55ABFCB1B1002A36C3D59F0C6E8125997DCA69h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17A4155965D69EB0B1658BDA9262EB4C141DA3E4A955ABFCB1B1002A36C3D59F0C6E8125997ECD69h2N" TargetMode="External"/><Relationship Id="rId14" Type="http://schemas.openxmlformats.org/officeDocument/2006/relationships/hyperlink" Target="consultantplus://offline/ref=9117A4155965D69EB0B1658BDA9262EB4C1413A1E0AD55ABFCB1B1002A36C3D59F0C6E8762h6N" TargetMode="External"/><Relationship Id="rId22" Type="http://schemas.openxmlformats.org/officeDocument/2006/relationships/hyperlink" Target="consultantplus://offline/ref=9117A4155965D69EB0B1658BDA9262EB4C1011A2E1AF55ABFCB1B1002A36C3D59F0C6E8125997CCF69h7N" TargetMode="External"/><Relationship Id="rId27" Type="http://schemas.openxmlformats.org/officeDocument/2006/relationships/hyperlink" Target="consultantplus://offline/ref=9117A4155965D69EB0B1658BDA9262EB4C1216A5E1AD55ABFCB1B1002A36C3D59F0C6E8125997CCC69h7N" TargetMode="External"/><Relationship Id="rId30" Type="http://schemas.openxmlformats.org/officeDocument/2006/relationships/hyperlink" Target="consultantplus://offline/ref=9117A4155965D69EB0B1658BDA9262EB4C141DA3E4A955ABFCB1B1002A36C3D59F0C6E8125997DCF69hAN" TargetMode="External"/><Relationship Id="rId35" Type="http://schemas.openxmlformats.org/officeDocument/2006/relationships/hyperlink" Target="consultantplus://offline/ref=9117A4155965D69EB0B1658BDA9262EB4C1011A2E1AF55ABFCB1B1002A36C3D59F0C6E8125997CCC69h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4367</Words>
  <Characters>24896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Жалимов Александр Сабитович</dc:creator>
  <cp:lastModifiedBy>Жалимов Александр Сабитович</cp:lastModifiedBy>
  <cp:revision>1</cp:revision>
  <dcterms:created xsi:type="dcterms:W3CDTF">2013-09-18T13:33:00Z</dcterms:created>
  <dcterms:modified xsi:type="dcterms:W3CDTF">2013-09-18T13:35:00Z</dcterms:modified>
</cp:coreProperties>
</file>