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42" w:rsidRDefault="00EA0C42">
      <w:pPr>
        <w:widowControl w:val="0"/>
        <w:autoSpaceDE w:val="0"/>
        <w:autoSpaceDN w:val="0"/>
        <w:adjustRightInd w:val="0"/>
        <w:spacing w:after="0" w:line="240" w:lineRule="auto"/>
        <w:jc w:val="both"/>
        <w:outlineLvl w:val="0"/>
        <w:rPr>
          <w:rFonts w:ascii="Calibri" w:hAnsi="Calibri" w:cs="Calibri"/>
        </w:rPr>
      </w:pPr>
    </w:p>
    <w:p w:rsidR="00EA0C42" w:rsidRDefault="00EA0C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EA0C42" w:rsidRDefault="00EA0C42">
      <w:pPr>
        <w:widowControl w:val="0"/>
        <w:autoSpaceDE w:val="0"/>
        <w:autoSpaceDN w:val="0"/>
        <w:adjustRightInd w:val="0"/>
        <w:spacing w:after="0" w:line="240" w:lineRule="auto"/>
        <w:jc w:val="center"/>
        <w:rPr>
          <w:rFonts w:ascii="Calibri" w:hAnsi="Calibri" w:cs="Calibri"/>
          <w:b/>
          <w:bCs/>
        </w:rPr>
      </w:pPr>
    </w:p>
    <w:p w:rsidR="00EA0C42" w:rsidRDefault="00EA0C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A0C42" w:rsidRDefault="00EA0C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2010 г. N 15021-ИМ/08</w:t>
      </w:r>
    </w:p>
    <w:p w:rsidR="00EA0C42" w:rsidRDefault="00EA0C42">
      <w:pPr>
        <w:widowControl w:val="0"/>
        <w:autoSpaceDE w:val="0"/>
        <w:autoSpaceDN w:val="0"/>
        <w:adjustRightInd w:val="0"/>
        <w:spacing w:after="0" w:line="240" w:lineRule="auto"/>
        <w:jc w:val="center"/>
        <w:rPr>
          <w:rFonts w:ascii="Calibri" w:hAnsi="Calibri" w:cs="Calibri"/>
        </w:rPr>
      </w:pP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Министерством регионального развития Российской Федерации рассмотрено обращение по вопросу разъяснения норм Градостроительного </w:t>
      </w:r>
      <w:hyperlink r:id="rId5" w:history="1">
        <w:r>
          <w:rPr>
            <w:rFonts w:ascii="Calibri" w:hAnsi="Calibri" w:cs="Calibri"/>
            <w:color w:val="0000FF"/>
          </w:rPr>
          <w:t>кодекса</w:t>
        </w:r>
      </w:hyperlink>
      <w:r>
        <w:rPr>
          <w:rFonts w:ascii="Calibri" w:hAnsi="Calibri" w:cs="Calibri"/>
        </w:rPr>
        <w:t xml:space="preserve"> Российской Федерации (далее - ГрК РФ) и в пределах своей компетенции сообщается следующее.</w:t>
      </w: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2 статьи 55.2</w:t>
        </w:r>
      </w:hyperlink>
      <w:r>
        <w:rPr>
          <w:rFonts w:ascii="Calibri" w:hAnsi="Calibri" w:cs="Calibri"/>
        </w:rPr>
        <w:t xml:space="preserve"> ГрК РФ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(Ростехнадзор), документы, предусмотренные </w:t>
      </w:r>
      <w:hyperlink r:id="rId7" w:history="1">
        <w:r>
          <w:rPr>
            <w:rFonts w:ascii="Calibri" w:hAnsi="Calibri" w:cs="Calibri"/>
            <w:color w:val="0000FF"/>
          </w:rPr>
          <w:t>пунктами 1</w:t>
        </w:r>
      </w:hyperlink>
      <w:r>
        <w:rPr>
          <w:rFonts w:ascii="Calibri" w:hAnsi="Calibri" w:cs="Calibri"/>
        </w:rPr>
        <w:t xml:space="preserve"> - </w:t>
      </w:r>
      <w:hyperlink r:id="rId8"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r:id="rId9" w:history="1">
        <w:r>
          <w:rPr>
            <w:rFonts w:ascii="Calibri" w:hAnsi="Calibri" w:cs="Calibri"/>
            <w:color w:val="0000FF"/>
          </w:rPr>
          <w:t>частями 1</w:t>
        </w:r>
      </w:hyperlink>
      <w:r>
        <w:rPr>
          <w:rFonts w:ascii="Calibri" w:hAnsi="Calibri" w:cs="Calibri"/>
        </w:rPr>
        <w:t xml:space="preserve"> и </w:t>
      </w:r>
      <w:hyperlink r:id="rId10" w:history="1">
        <w:r>
          <w:rPr>
            <w:rFonts w:ascii="Calibri" w:hAnsi="Calibri" w:cs="Calibri"/>
            <w:color w:val="0000FF"/>
          </w:rPr>
          <w:t>2 статьи 55.4</w:t>
        </w:r>
      </w:hyperlink>
      <w:r>
        <w:rPr>
          <w:rFonts w:ascii="Calibri" w:hAnsi="Calibri" w:cs="Calibri"/>
        </w:rPr>
        <w:t xml:space="preserve"> ГрК РФ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r:id="rId11" w:history="1">
        <w:r>
          <w:rPr>
            <w:rFonts w:ascii="Calibri" w:hAnsi="Calibri" w:cs="Calibri"/>
            <w:color w:val="0000FF"/>
          </w:rPr>
          <w:t>статьей 55.3</w:t>
        </w:r>
      </w:hyperlink>
      <w:r>
        <w:rPr>
          <w:rFonts w:ascii="Calibri" w:hAnsi="Calibri" w:cs="Calibri"/>
        </w:rPr>
        <w:t xml:space="preserve"> ГрК РФ.</w:t>
      </w: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Указанными нормами не предусмотрено согласование с Ростехнадзором расширения сферы деятельности саморегулируемой организации в связи с новыми видами работ, но в пределах своего вида (</w:t>
      </w:r>
      <w:hyperlink r:id="rId12" w:history="1">
        <w:r>
          <w:rPr>
            <w:rFonts w:ascii="Calibri" w:hAnsi="Calibri" w:cs="Calibri"/>
            <w:color w:val="0000FF"/>
          </w:rPr>
          <w:t>статья 55.3</w:t>
        </w:r>
      </w:hyperlink>
      <w:r>
        <w:rPr>
          <w:rFonts w:ascii="Calibri" w:hAnsi="Calibri" w:cs="Calibri"/>
        </w:rPr>
        <w:t xml:space="preserve"> ГрК РФ).</w:t>
      </w: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3" w:history="1">
        <w:r>
          <w:rPr>
            <w:rFonts w:ascii="Calibri" w:hAnsi="Calibri" w:cs="Calibri"/>
            <w:color w:val="0000FF"/>
          </w:rPr>
          <w:t>частью 1</w:t>
        </w:r>
      </w:hyperlink>
      <w:r>
        <w:rPr>
          <w:rFonts w:ascii="Calibri" w:hAnsi="Calibri" w:cs="Calibri"/>
        </w:rPr>
        <w:t xml:space="preserve"> и </w:t>
      </w:r>
      <w:hyperlink r:id="rId14" w:history="1">
        <w:r>
          <w:rPr>
            <w:rFonts w:ascii="Calibri" w:hAnsi="Calibri" w:cs="Calibri"/>
            <w:color w:val="0000FF"/>
          </w:rPr>
          <w:t>5 статьи 55.5</w:t>
        </w:r>
      </w:hyperlink>
      <w:r>
        <w:rPr>
          <w:rFonts w:ascii="Calibri" w:hAnsi="Calibri" w:cs="Calibri"/>
        </w:rPr>
        <w:t xml:space="preserve"> ГрК РФ саморегулируемая организация обязана разработать и утвердить требования к выдаче свидетельств о допуске к работам, которые оказывают влияние на безопасность объектов капитального строительства,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основании </w:t>
      </w:r>
      <w:hyperlink r:id="rId15" w:history="1">
        <w:r>
          <w:rPr>
            <w:rFonts w:ascii="Calibri" w:hAnsi="Calibri" w:cs="Calibri"/>
            <w:color w:val="0000FF"/>
          </w:rPr>
          <w:t>частей 13</w:t>
        </w:r>
      </w:hyperlink>
      <w:r>
        <w:rPr>
          <w:rFonts w:ascii="Calibri" w:hAnsi="Calibri" w:cs="Calibri"/>
        </w:rPr>
        <w:t xml:space="preserve"> и </w:t>
      </w:r>
      <w:hyperlink r:id="rId16" w:history="1">
        <w:r>
          <w:rPr>
            <w:rFonts w:ascii="Calibri" w:hAnsi="Calibri" w:cs="Calibri"/>
            <w:color w:val="0000FF"/>
          </w:rPr>
          <w:t>14 статьи 55.5</w:t>
        </w:r>
      </w:hyperlink>
      <w:r>
        <w:rPr>
          <w:rFonts w:ascii="Calibri" w:hAnsi="Calibri" w:cs="Calibri"/>
        </w:rPr>
        <w:t xml:space="preserve"> ГрК РФ документы, указанные в </w:t>
      </w:r>
      <w:hyperlink r:id="rId17" w:history="1">
        <w:r>
          <w:rPr>
            <w:rFonts w:ascii="Calibri" w:hAnsi="Calibri" w:cs="Calibri"/>
            <w:color w:val="0000FF"/>
          </w:rPr>
          <w:t>частях 1</w:t>
        </w:r>
      </w:hyperlink>
      <w:r>
        <w:rPr>
          <w:rFonts w:ascii="Calibri" w:hAnsi="Calibri" w:cs="Calibri"/>
        </w:rPr>
        <w:t xml:space="preserve"> и </w:t>
      </w:r>
      <w:hyperlink r:id="rId18" w:history="1">
        <w:r>
          <w:rPr>
            <w:rFonts w:ascii="Calibri" w:hAnsi="Calibri" w:cs="Calibri"/>
            <w:color w:val="0000FF"/>
          </w:rPr>
          <w:t>2</w:t>
        </w:r>
      </w:hyperlink>
      <w:r>
        <w:rPr>
          <w:rFonts w:ascii="Calibri" w:hAnsi="Calibri" w:cs="Calibri"/>
        </w:rPr>
        <w:t xml:space="preserve"> данной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саморегулируемая организация, в связи с </w:t>
      </w:r>
      <w:hyperlink r:id="rId19" w:history="1">
        <w:r>
          <w:rPr>
            <w:rFonts w:ascii="Calibri" w:hAnsi="Calibri" w:cs="Calibri"/>
            <w:color w:val="0000FF"/>
          </w:rPr>
          <w:t>приказом</w:t>
        </w:r>
      </w:hyperlink>
      <w:r>
        <w:rPr>
          <w:rFonts w:ascii="Calibri" w:hAnsi="Calibri" w:cs="Calibri"/>
        </w:rPr>
        <w:t xml:space="preserve"> Минрегиона России от 21.10.2009 N 480 "О внесении изменений в приказ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вправе расширить сферу деятельности в пределах своего вида саморегулируемой организации, проинформировав Ростехнадзор в срок не позднее чем через три дня со дня принятия решения о расширении деятельности.</w:t>
      </w:r>
    </w:p>
    <w:p w:rsidR="00EA0C42" w:rsidRDefault="00EA0C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случае своевременного направления в Ростехнадзор уведомления о расширении перечня видов работ, по которым саморегулируемая организация вправе выдавать свидетельства о допуске, подтверждением такого расширения со стороны </w:t>
      </w:r>
      <w:r>
        <w:rPr>
          <w:rFonts w:ascii="Calibri" w:hAnsi="Calibri" w:cs="Calibri"/>
        </w:rPr>
        <w:lastRenderedPageBreak/>
        <w:t>государства будет являться решение Ростехнадзора о внесении соответствующих изменений в реестр саморегулируемых организаций.</w:t>
      </w:r>
    </w:p>
    <w:p w:rsidR="00EA0C42" w:rsidRDefault="00EA0C42">
      <w:pPr>
        <w:widowControl w:val="0"/>
        <w:autoSpaceDE w:val="0"/>
        <w:autoSpaceDN w:val="0"/>
        <w:adjustRightInd w:val="0"/>
        <w:spacing w:after="0" w:line="240" w:lineRule="auto"/>
        <w:ind w:firstLine="540"/>
        <w:jc w:val="both"/>
        <w:rPr>
          <w:rFonts w:ascii="Calibri" w:hAnsi="Calibri" w:cs="Calibri"/>
        </w:rPr>
      </w:pPr>
    </w:p>
    <w:p w:rsidR="00EA0C42" w:rsidRDefault="00EA0C42">
      <w:pPr>
        <w:widowControl w:val="0"/>
        <w:autoSpaceDE w:val="0"/>
        <w:autoSpaceDN w:val="0"/>
        <w:adjustRightInd w:val="0"/>
        <w:spacing w:after="0" w:line="240" w:lineRule="auto"/>
        <w:jc w:val="right"/>
        <w:rPr>
          <w:rFonts w:ascii="Calibri" w:hAnsi="Calibri" w:cs="Calibri"/>
        </w:rPr>
      </w:pPr>
      <w:r>
        <w:rPr>
          <w:rFonts w:ascii="Calibri" w:hAnsi="Calibri" w:cs="Calibri"/>
        </w:rPr>
        <w:t>И.о. директора</w:t>
      </w:r>
    </w:p>
    <w:p w:rsidR="00EA0C42" w:rsidRDefault="00EA0C42">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регулирования</w:t>
      </w:r>
    </w:p>
    <w:p w:rsidR="00EA0C42" w:rsidRDefault="00EA0C42">
      <w:pPr>
        <w:widowControl w:val="0"/>
        <w:autoSpaceDE w:val="0"/>
        <w:autoSpaceDN w:val="0"/>
        <w:adjustRightInd w:val="0"/>
        <w:spacing w:after="0" w:line="240" w:lineRule="auto"/>
        <w:jc w:val="right"/>
        <w:rPr>
          <w:rFonts w:ascii="Calibri" w:hAnsi="Calibri" w:cs="Calibri"/>
        </w:rPr>
      </w:pPr>
      <w:r>
        <w:rPr>
          <w:rFonts w:ascii="Calibri" w:hAnsi="Calibri" w:cs="Calibri"/>
        </w:rPr>
        <w:t>градостроительной деятельности</w:t>
      </w:r>
    </w:p>
    <w:p w:rsidR="00EA0C42" w:rsidRDefault="00EA0C42">
      <w:pPr>
        <w:widowControl w:val="0"/>
        <w:autoSpaceDE w:val="0"/>
        <w:autoSpaceDN w:val="0"/>
        <w:adjustRightInd w:val="0"/>
        <w:spacing w:after="0" w:line="240" w:lineRule="auto"/>
        <w:jc w:val="right"/>
        <w:rPr>
          <w:rFonts w:ascii="Calibri" w:hAnsi="Calibri" w:cs="Calibri"/>
        </w:rPr>
      </w:pPr>
      <w:r>
        <w:rPr>
          <w:rFonts w:ascii="Calibri" w:hAnsi="Calibri" w:cs="Calibri"/>
        </w:rPr>
        <w:t>И.В.МИРОНОВ</w:t>
      </w:r>
    </w:p>
    <w:p w:rsidR="00EA0C42" w:rsidRDefault="00EA0C42">
      <w:pPr>
        <w:widowControl w:val="0"/>
        <w:autoSpaceDE w:val="0"/>
        <w:autoSpaceDN w:val="0"/>
        <w:adjustRightInd w:val="0"/>
        <w:spacing w:after="0" w:line="240" w:lineRule="auto"/>
        <w:ind w:firstLine="540"/>
        <w:jc w:val="both"/>
        <w:rPr>
          <w:rFonts w:ascii="Calibri" w:hAnsi="Calibri" w:cs="Calibri"/>
        </w:rPr>
      </w:pPr>
    </w:p>
    <w:p w:rsidR="00EA0C42" w:rsidRDefault="00EA0C42">
      <w:pPr>
        <w:widowControl w:val="0"/>
        <w:autoSpaceDE w:val="0"/>
        <w:autoSpaceDN w:val="0"/>
        <w:adjustRightInd w:val="0"/>
        <w:spacing w:after="0" w:line="240" w:lineRule="auto"/>
        <w:ind w:firstLine="540"/>
        <w:jc w:val="both"/>
        <w:rPr>
          <w:rFonts w:ascii="Calibri" w:hAnsi="Calibri" w:cs="Calibri"/>
        </w:rPr>
      </w:pPr>
    </w:p>
    <w:p w:rsidR="00EA0C42" w:rsidRDefault="00EA0C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3AC8" w:rsidRDefault="00993AC8">
      <w:bookmarkStart w:id="0" w:name="_GoBack"/>
      <w:bookmarkEnd w:id="0"/>
    </w:p>
    <w:sectPr w:rsidR="00993AC8" w:rsidSect="000E0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42"/>
    <w:rsid w:val="00993AC8"/>
    <w:rsid w:val="00EA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47C8D9A7832E71F145126DF3E5EF1F24183A2B6948295815D08BA6E06E37EA74CC0E2DCC553A6u9l2M" TargetMode="External"/><Relationship Id="rId13" Type="http://schemas.openxmlformats.org/officeDocument/2006/relationships/hyperlink" Target="consultantplus://offline/ref=E8A47C8D9A7832E71F145126DF3E5EF1F24688A9B0998295815D08BA6E06E37EA74CC0E2DCC450A1u9l2M" TargetMode="External"/><Relationship Id="rId18" Type="http://schemas.openxmlformats.org/officeDocument/2006/relationships/hyperlink" Target="consultantplus://offline/ref=E8A47C8D9A7832E71F145126DF3E5EF1F24688A9B0998295815D08BA6E06E37EA74CC0E2DCC450A1u9l6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A47C8D9A7832E71F145126DF3E5EF1F24183A2B6948295815D08BA6E06E37EA74CC0E2DCC553A5u9l7M" TargetMode="External"/><Relationship Id="rId12" Type="http://schemas.openxmlformats.org/officeDocument/2006/relationships/hyperlink" Target="consultantplus://offline/ref=E8A47C8D9A7832E71F145126DF3E5EF1F24688A9B0998295815D08BA6E06E37EA74CC0E2DCC450A7u9l5M" TargetMode="External"/><Relationship Id="rId17" Type="http://schemas.openxmlformats.org/officeDocument/2006/relationships/hyperlink" Target="consultantplus://offline/ref=E8A47C8D9A7832E71F145126DF3E5EF1F24688A9B0998295815D08BA6E06E37EA74CC0E2DCC450A1u9l2M" TargetMode="External"/><Relationship Id="rId2" Type="http://schemas.microsoft.com/office/2007/relationships/stylesWithEffects" Target="stylesWithEffects.xml"/><Relationship Id="rId16" Type="http://schemas.openxmlformats.org/officeDocument/2006/relationships/hyperlink" Target="consultantplus://offline/ref=E8A47C8D9A7832E71F145126DF3E5EF1F24688A9B0998295815D08BA6E06E37EA74CC0E2DCC450ADu9l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A47C8D9A7832E71F145126DF3E5EF1F24688A9B0998295815D08BA6E06E37EA74CC0E7DDuCl5M" TargetMode="External"/><Relationship Id="rId11" Type="http://schemas.openxmlformats.org/officeDocument/2006/relationships/hyperlink" Target="consultantplus://offline/ref=E8A47C8D9A7832E71F145126DF3E5EF1F24688A9B0998295815D08BA6E06E37EA74CC0E2DCC450A7u9l5M" TargetMode="External"/><Relationship Id="rId5" Type="http://schemas.openxmlformats.org/officeDocument/2006/relationships/hyperlink" Target="consultantplus://offline/ref=E8A47C8D9A7832E71F145126DF3E5EF1F24688A9B0998295815D08BA6Eu0l6M" TargetMode="External"/><Relationship Id="rId15" Type="http://schemas.openxmlformats.org/officeDocument/2006/relationships/hyperlink" Target="consultantplus://offline/ref=E8A47C8D9A7832E71F145126DF3E5EF1F24688A9B0998295815D08BA6E06E37EA74CC0E2DCC450ACu9l9M" TargetMode="External"/><Relationship Id="rId10" Type="http://schemas.openxmlformats.org/officeDocument/2006/relationships/hyperlink" Target="consultantplus://offline/ref=E8A47C8D9A7832E71F145126DF3E5EF1F24688A9B0998295815D08BA6E06E37EA74CC0E2DCC450A0u9l5M" TargetMode="External"/><Relationship Id="rId19" Type="http://schemas.openxmlformats.org/officeDocument/2006/relationships/hyperlink" Target="consultantplus://offline/ref=E8A47C8D9A7832E71F145126DF3E5EF1FA4782ADB79BDF9F890404B8u6l9M" TargetMode="External"/><Relationship Id="rId4" Type="http://schemas.openxmlformats.org/officeDocument/2006/relationships/webSettings" Target="webSettings.xml"/><Relationship Id="rId9" Type="http://schemas.openxmlformats.org/officeDocument/2006/relationships/hyperlink" Target="consultantplus://offline/ref=E8A47C8D9A7832E71F145126DF3E5EF1F24688A9B0998295815D08BA6E06E37EA74CC0E2DCC450A0u9l1M" TargetMode="External"/><Relationship Id="rId14" Type="http://schemas.openxmlformats.org/officeDocument/2006/relationships/hyperlink" Target="consultantplus://offline/ref=E8A47C8D9A7832E71F145126DF3E5EF1F24688A9B0998295815D08BA6E06E37EA74CC0E2DCC450A2u9l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2013-09-18T12:37:00Z</dcterms:created>
  <dcterms:modified xsi:type="dcterms:W3CDTF">2013-09-18T12:38:00Z</dcterms:modified>
</cp:coreProperties>
</file>