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2011 г. N 791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 РЕЕСТРА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ПРОЕКТНОЙ ДОКУМЕНТАЦИИ И ВНЕСЕНИИ ИЗМЕНЕНИЙ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ПОСТАНОВЛЕНИЯ ПРАВИТЕЛЬСТВА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экономии средств федерального бюджета, бюджетов субъектов Российской Федерации и местных бюджетов, направляемых на подготовку проектной документации, и популяризации современных экономичных архитектурно-планировочных, конструктивных, инженерно-технических, технологических и организационных решений, применяемых при подготовке проектной документации, Правительство Российской Федерации постановляет: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Согласиться с предложением Министерства регионального развития Российской Федерации о формировании реестра типовой проектной документации (далее - реестр).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реестр подлежит включению информация о проектной документации в отношении жилых и административных зданий, объектов социально-культурного и коммунально-бытового назначения (объекты культуры, образования, здравоохранения, спортивные здания и сооружения и т.п.), при подготовке которой были применены современные экономичные ресурсо-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и ведение реестра осуществляет Министерство регионального развития Российской Федерации;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проектной документации включается в реестр при условии, что объект капитального строительства, в отношении которого подготовлена проектная документация, будучи аналогичным по назначению, виду и технико-экономическим показателям другим объектам капитального строительства, сведения о типовой проектной документации в отношении которых представлены на рассмотрение в Министерство регионального развития Российской Федерации или которые включены в реестр, имеет лучшие показатели соотношения стоимости строительства объекта капитального строительства к расчетному сроку эксплуатации, полезной площади к общей площади объекта капитального строительства, ресурсопотребления на единицу мощности, необходимого для эксплуатации объекта капитального строительства,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 и (или) организационные решения;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проектной документации, стоимостные показатели которой превышают показатели нормативов цены строительства для аналогичных объектов, утвержденные Министерством регионального развития Российской Федерации, в реестр не включается;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информация о проектной документации, разработанной за счет или с привлечением средств федерального бюджета, для включения в реестр представляется в Министерство регионального развития Российской Федерации организациями по проведению государственной экспертизы в течение 10 дней со дня выдачи положительного заключения. Состав информации о проектной документации, подлежащей включению в реестр, и форма ее представления устанавливаются указанным Министерством. Информация о проектной документации, разработанной за счет иных финансовых источников и получившей положительное заключение государственной экспертизы проектной документации, может быть направлена для включения в реестр правообладателем или заказчиком такой проектной документации, в том числе </w:t>
      </w:r>
      <w:r>
        <w:rPr>
          <w:rFonts w:ascii="Calibri" w:hAnsi="Calibri" w:cs="Calibri"/>
        </w:rPr>
        <w:lastRenderedPageBreak/>
        <w:t>иностранным правообладателем или заказчиком;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использование типовой проектной документации, информация о которой включена в реестр, осуществляется в соответствии с законодательством Российской Федерации, в том числе регламентирующим вопросы использования прав на результаты интеллектуальной деятельности;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субъекты бюджетного планирования при принятии решения о предоставлении и реализации бюджетных инвестиций из федерального бюджета в отношении жилых и административных зданий, объектов социально-культурного и коммунально-бытового назначения (объекты культуры, образования, здравоохранения, спортивные здания и сооружения и т.п.), создаваемых за счет или с привлечением средств федерального бюджета, должны рассматривать целесообразность применения типовой проектной документации, информация о которой включена в реестр.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регионального развития Российской Федерации в 3-месячный срок: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утвердить правила формирования и ведения реестра, а также состав информации о проектной документации, которая подлежит внесению в реестр, и форму ее представления;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формирование и ведение реестра, а также его размещение на официальном сайте Министерства регионального развития Российской Федерации в сети Интернет.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исполнительной власти субъектов Российской Федерации и органам местного самоуправления при решении вопроса о разработке проектной документации, осуществляемой за счет или с привлечением средств бюджетов субъектов Российской Федерации или местных бюджетов, рассматривать целесообразность применения типовой проектной документации, информация о которой включена в реестр.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прилагаемые </w:t>
      </w:r>
      <w:hyperlink w:anchor="Par4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Постановления Правительства Российской Федерации.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2011 г. N 791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>
        <w:rPr>
          <w:rFonts w:ascii="Calibri" w:hAnsi="Calibri" w:cs="Calibri"/>
          <w:b/>
          <w:bCs/>
        </w:rPr>
        <w:t>ИЗМЕНЕНИЯ,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ПОСТАНОВЛЕНИЯ ПРАВИТЕЛЬСТВА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утвержденном Постановлением Правительства Российской Федерации от 5 марта 2007 г. N 145 (Собрание законодательства Российской Федерации, 2007, N 11, ст. 1336; 2008, N 2, ст. 95; N 47, ст. 5481):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"типовая проектная документация" - проектная документация, получившая положительное заключение государственной экспертизы проектной документации и применяемая повторно;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"реестр типовой проектной документации" - формируемый Министерством регионального развития Российской Федерации перечень проектной документации объектов капитального строительства, получившей положительное заключение государственной экспертизы и рекомендуемой для повторного применения.";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>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слова "не ранее 7 лет до дня подачи заявления о проведении </w:t>
      </w:r>
      <w:r>
        <w:rPr>
          <w:rFonts w:ascii="Calibri" w:hAnsi="Calibri" w:cs="Calibri"/>
        </w:rPr>
        <w:lastRenderedPageBreak/>
        <w:t>государственной экспертизы результатов инженерных изысканий" исключить;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"г" следующего содержания: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 применения. Форма указанного документа утверждается Министерством регионального развития Российской Федерации.".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третий пункта 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подпункты "ж"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"к" пункта 7</w:t>
        </w:r>
      </w:hyperlink>
      <w:r>
        <w:rPr>
          <w:rFonts w:ascii="Calibri" w:hAnsi="Calibri" w:cs="Calibri"/>
        </w:rPr>
        <w:t xml:space="preserve"> Правил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Федерации, не включенные в долгосрочные (федеральные) целевые программы, утвержденных Постановлением Правительства Российской Федерации от 30 апреля 2008 г. N 324 (Собрание законодательства Российской Федерации, 2008, N 18, ст. 2059; 2009, N 2, ст. 247; N 14, ст. 1666), после слов "подготовку проектной документации" дополнить словами "или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назначения),".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N 21, ст. 2576; 2010, N 14, ст. 1673):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</w:rPr>
          <w:t>абзац второй подпункта "а" пункта 3</w:t>
        </w:r>
      </w:hyperlink>
      <w:r>
        <w:rPr>
          <w:rFonts w:ascii="Calibri" w:hAnsi="Calibri" w:cs="Calibri"/>
        </w:rPr>
        <w:t xml:space="preserve"> после слов "(включая проведение инженерных изысканий, выполняемых для подготовки такой проектной документации)" дополнить словами "или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назначения),";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дополнить подпунктом "к" следующего содержания: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"а" пункта 3 настоящих Правил.".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7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716 (Собрание законодательства Российской Федерации, 2010, N 38, ст. 4834):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подпункт "к" пункта 12</w:t>
        </w:r>
      </w:hyperlink>
      <w:r>
        <w:rPr>
          <w:rFonts w:ascii="Calibri" w:hAnsi="Calibri" w:cs="Calibri"/>
        </w:rPr>
        <w:t xml:space="preserve"> после слов "разработку проектной документации" дополнить словами "или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назначения),";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9" w:history="1">
        <w:r>
          <w:rPr>
            <w:rFonts w:ascii="Calibri" w:hAnsi="Calibri" w:cs="Calibri"/>
            <w:color w:val="0000FF"/>
          </w:rPr>
          <w:t>абзац второй пункта 16</w:t>
        </w:r>
      </w:hyperlink>
      <w:r>
        <w:rPr>
          <w:rFonts w:ascii="Calibri" w:hAnsi="Calibri" w:cs="Calibri"/>
        </w:rPr>
        <w:t xml:space="preserve"> после слов "разработки проектной документации" дополнить словами "или приобретения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назначения),";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дополнить подпунктом "б(1)" в следующей редакции: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"б(1))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документации;".</w:t>
      </w: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17A" w:rsidRDefault="006921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1184" w:rsidRDefault="00311184">
      <w:bookmarkStart w:id="1" w:name="_GoBack"/>
      <w:bookmarkEnd w:id="1"/>
    </w:p>
    <w:sectPr w:rsidR="00311184" w:rsidSect="0074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A"/>
    <w:rsid w:val="00311184"/>
    <w:rsid w:val="006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3C62BB01F0369683355C465DC7FE30BBDB564441AA1DA450025E12A76EA7D1C7B64EB6AC727c4L2L" TargetMode="External"/><Relationship Id="rId13" Type="http://schemas.openxmlformats.org/officeDocument/2006/relationships/hyperlink" Target="consultantplus://offline/ref=C4B3C62BB01F0369683355C465DC7FE302BDBA644016FCD04D5929E32D79B56A1B3268EA6AC52249cELBL" TargetMode="External"/><Relationship Id="rId18" Type="http://schemas.openxmlformats.org/officeDocument/2006/relationships/hyperlink" Target="consultantplus://offline/ref=C4B3C62BB01F0369683355C465DC7FE302BCB96A4117FCD04D5929E32D79B56A1B3268EA6AC5224CcEL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4B3C62BB01F0369683355C465DC7FE30BBDB564441AA1DA450025E12A76EA7D1C7B64EB6AC423c4LBL" TargetMode="External"/><Relationship Id="rId12" Type="http://schemas.openxmlformats.org/officeDocument/2006/relationships/hyperlink" Target="consultantplus://offline/ref=C4B3C62BB01F0369683355C465DC7FE302BDBA644016FCD04D5929E32D79B56A1B3268EA6AC52249cEL8L" TargetMode="External"/><Relationship Id="rId17" Type="http://schemas.openxmlformats.org/officeDocument/2006/relationships/hyperlink" Target="consultantplus://offline/ref=C4B3C62BB01F0369683355C465DC7FE302BCB96A4117FCD04D5929E32D79B56A1B3268EA6AC5224BcEL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B3C62BB01F0369683355C465DC7FE30AB5BD6B411AA1DA450025E12A76EA7D1C7B64EB6AC520c4LDL" TargetMode="External"/><Relationship Id="rId20" Type="http://schemas.openxmlformats.org/officeDocument/2006/relationships/hyperlink" Target="consultantplus://offline/ref=C4B3C62BB01F0369683355C465DC7FE302BCB96A4117FCD04D5929E32D79B56A1B3268EA6AC5224DcE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3C62BB01F0369683355C465DC7FE30BBDB564441AA1DA450025E12A76EA7D1C7B64EB6AC526c4L9L" TargetMode="External"/><Relationship Id="rId11" Type="http://schemas.openxmlformats.org/officeDocument/2006/relationships/hyperlink" Target="consultantplus://offline/ref=C4B3C62BB01F0369683355C465DC7FE302BDBA644016FCD04D5929E32D79B56A1B3268EA6AC5224BcEL8L" TargetMode="External"/><Relationship Id="rId5" Type="http://schemas.openxmlformats.org/officeDocument/2006/relationships/hyperlink" Target="consultantplus://offline/ref=C4B3C62BB01F0369683355C465DC7FE30BBDB564441AA1DA450025E12A76EA7D1C7B64EB6AC521c4L3L" TargetMode="External"/><Relationship Id="rId15" Type="http://schemas.openxmlformats.org/officeDocument/2006/relationships/hyperlink" Target="consultantplus://offline/ref=C4B3C62BB01F0369683355C465DC7FE30AB5BD6B411AA1DA450025E12A76EA7D1C7B64EB6AC523c4L3L" TargetMode="External"/><Relationship Id="rId10" Type="http://schemas.openxmlformats.org/officeDocument/2006/relationships/hyperlink" Target="consultantplus://offline/ref=C4B3C62BB01F0369683355C465DC7FE302BDBA644016FCD04D5929E32D79B56A1B3268EA6AC5224BcELFL" TargetMode="External"/><Relationship Id="rId19" Type="http://schemas.openxmlformats.org/officeDocument/2006/relationships/hyperlink" Target="consultantplus://offline/ref=C4B3C62BB01F0369683355C465DC7FE302BCB96A4117FCD04D5929E32D79B56A1B3268EA6AC5224DcE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B3C62BB01F0369683355C465DC7FE30BBDB564441AA1DA450025E12A76EA7D1C7B64EB6AC423c4LBL" TargetMode="External"/><Relationship Id="rId14" Type="http://schemas.openxmlformats.org/officeDocument/2006/relationships/hyperlink" Target="consultantplus://offline/ref=C4B3C62BB01F0369683355C465DC7FE30AB5BD6B411AA1DA450025E12A76EA7D1C7B64EB6AC523c4L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2013-09-18T11:11:00Z</dcterms:created>
  <dcterms:modified xsi:type="dcterms:W3CDTF">2013-09-18T11:12:00Z</dcterms:modified>
</cp:coreProperties>
</file>