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73" w:rsidRDefault="00936273">
      <w:pPr>
        <w:widowControl w:val="0"/>
        <w:autoSpaceDE w:val="0"/>
        <w:autoSpaceDN w:val="0"/>
        <w:adjustRightInd w:val="0"/>
        <w:spacing w:after="0" w:line="240" w:lineRule="auto"/>
        <w:jc w:val="both"/>
        <w:outlineLvl w:val="0"/>
        <w:rPr>
          <w:rFonts w:ascii="Calibri" w:hAnsi="Calibri" w:cs="Calibri"/>
        </w:rPr>
      </w:pP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936273" w:rsidRDefault="00936273">
      <w:pPr>
        <w:widowControl w:val="0"/>
        <w:autoSpaceDE w:val="0"/>
        <w:autoSpaceDN w:val="0"/>
        <w:adjustRightInd w:val="0"/>
        <w:spacing w:after="0" w:line="240" w:lineRule="auto"/>
        <w:jc w:val="center"/>
        <w:rPr>
          <w:rFonts w:ascii="Calibri" w:hAnsi="Calibri" w:cs="Calibri"/>
          <w:b/>
          <w:bCs/>
        </w:rPr>
      </w:pP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июля 2011 г. N 20456-ИП/08</w:t>
      </w:r>
    </w:p>
    <w:p w:rsidR="00936273" w:rsidRDefault="00936273">
      <w:pPr>
        <w:widowControl w:val="0"/>
        <w:autoSpaceDE w:val="0"/>
        <w:autoSpaceDN w:val="0"/>
        <w:adjustRightInd w:val="0"/>
        <w:spacing w:after="0" w:line="240" w:lineRule="auto"/>
        <w:jc w:val="center"/>
        <w:rPr>
          <w:rFonts w:ascii="Calibri" w:hAnsi="Calibri" w:cs="Calibri"/>
          <w:b/>
          <w:bCs/>
        </w:rPr>
      </w:pP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ПРИМЕНЕНИИ ПЕРЕЧНЯ</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РАБОТ ПО ИНЖЕНЕРНЫМ ИЗЫСКАНИЯМ, ПО ПОДГОТОВКЕ</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ПРОЕКТНОЙ ДОКУМЕНТАЦИИ, ПО СТРОИТЕЛЬСТВУ, РЕКОНСТРУКЦИИ,</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КАПИТАЛЬНОМУ РЕМОНТУ ОБЪЕКТОВ КАПИТАЛЬНОГО СТРОИТЕЛЬСТВА,</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ОКАЗЫВАЮТ ВЛИЯНИЕ НА БЕЗОПАСНОСТЬ</w:t>
      </w:r>
    </w:p>
    <w:p w:rsidR="00936273" w:rsidRDefault="009362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936273" w:rsidRDefault="00936273">
      <w:pPr>
        <w:widowControl w:val="0"/>
        <w:autoSpaceDE w:val="0"/>
        <w:autoSpaceDN w:val="0"/>
        <w:adjustRightInd w:val="0"/>
        <w:spacing w:after="0" w:line="240" w:lineRule="auto"/>
        <w:jc w:val="center"/>
        <w:rPr>
          <w:rFonts w:ascii="Calibri" w:hAnsi="Calibri" w:cs="Calibri"/>
        </w:rPr>
      </w:pP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регионального развития Российской Федерации рассмотрено обращение и сообщается следующее.</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Статьей 1</w:t>
        </w:r>
      </w:hyperlink>
      <w:r>
        <w:rPr>
          <w:rFonts w:ascii="Calibri" w:hAnsi="Calibri" w:cs="Calibri"/>
        </w:rPr>
        <w:t xml:space="preserve"> Градостроительного кодекса Российской Федерации (далее - Кодекс) определено, что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52</w:t>
        </w:r>
      </w:hyperlink>
      <w:r>
        <w:rPr>
          <w:rFonts w:ascii="Calibri" w:hAnsi="Calibri" w:cs="Calibri"/>
        </w:rPr>
        <w:t xml:space="preserve"> Кодекса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w:t>
      </w:r>
      <w:hyperlink r:id="rId7" w:history="1">
        <w:r>
          <w:rPr>
            <w:rFonts w:ascii="Calibri" w:hAnsi="Calibri" w:cs="Calibri"/>
            <w:color w:val="0000FF"/>
          </w:rPr>
          <w:t>кодексом</w:t>
        </w:r>
      </w:hyperlink>
      <w:r>
        <w:rPr>
          <w:rFonts w:ascii="Calibri" w:hAnsi="Calibri" w:cs="Calibri"/>
        </w:rPr>
        <w:t>, другими федеральными законами и принятыми в соответствии с ними иными нормативными правовыми актами Российской Федерации.</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Частью 2 статьи 52</w:t>
        </w:r>
      </w:hyperlink>
      <w:r>
        <w:rPr>
          <w:rFonts w:ascii="Calibri" w:hAnsi="Calibri" w:cs="Calibri"/>
        </w:rPr>
        <w:t xml:space="preserve"> Кодекса определено,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Приказом</w:t>
        </w:r>
      </w:hyperlink>
      <w:r>
        <w:rPr>
          <w:rFonts w:ascii="Calibri" w:hAnsi="Calibri" w:cs="Calibri"/>
        </w:rPr>
        <w:t xml:space="preserve"> Минрегиона России от 9 декабря 2008 г. N 274 (с учетом приказа Минрегиона России от 21.10.2009 N 480) был утвержден </w:t>
      </w:r>
      <w:hyperlink r:id="rId10" w:history="1">
        <w:r>
          <w:rPr>
            <w:rFonts w:ascii="Calibri" w:hAnsi="Calibri" w:cs="Calibri"/>
            <w:color w:val="0000FF"/>
          </w:rPr>
          <w:t>перечень</w:t>
        </w:r>
      </w:hyperlink>
      <w:r>
        <w:rPr>
          <w:rFonts w:ascii="Calibri" w:hAnsi="Calibri" w:cs="Calibri"/>
        </w:rPr>
        <w:t xml:space="preserve"> видов работ (далее - перечень), оказывающих влияние на безопасность объектов капитального строительства. В соответствии с этим </w:t>
      </w:r>
      <w:hyperlink r:id="rId11" w:history="1">
        <w:r>
          <w:rPr>
            <w:rFonts w:ascii="Calibri" w:hAnsi="Calibri" w:cs="Calibri"/>
            <w:color w:val="0000FF"/>
          </w:rPr>
          <w:t>перечнем</w:t>
        </w:r>
      </w:hyperlink>
      <w:r>
        <w:rPr>
          <w:rFonts w:ascii="Calibri" w:hAnsi="Calibri" w:cs="Calibri"/>
        </w:rPr>
        <w:t xml:space="preserve"> саморегулируемые организации (далее - СРО) в области строительства, проектирования, инженерных изысканий осуществляли допуск к работам, которые оказывают влияние на безопасность объектов капитального строительства.</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Пунктами 27</w:t>
        </w:r>
      </w:hyperlink>
      <w:r>
        <w:rPr>
          <w:rFonts w:ascii="Calibri" w:hAnsi="Calibri" w:cs="Calibri"/>
        </w:rPr>
        <w:t xml:space="preserve"> - </w:t>
      </w:r>
      <w:hyperlink r:id="rId13" w:history="1">
        <w:r>
          <w:rPr>
            <w:rFonts w:ascii="Calibri" w:hAnsi="Calibri" w:cs="Calibri"/>
            <w:color w:val="0000FF"/>
          </w:rPr>
          <w:t>30 раздела III</w:t>
        </w:r>
      </w:hyperlink>
      <w:r>
        <w:rPr>
          <w:rFonts w:ascii="Calibri" w:hAnsi="Calibri" w:cs="Calibri"/>
        </w:rPr>
        <w:t xml:space="preserve"> Перечня к числу работ, влияющих на безопасность объектов капитального строительства, были отнесены работы по устройству внутренних, внешних инженерных систем, монтажу технологического оборудования и пусконаладочные работы. Вид работ по прокладке и монтажу аппаратуры электрической тревожной, пожарной, вызывной и дистанционной сигнализации с блокировкой поверхностей </w:t>
      </w:r>
      <w:hyperlink r:id="rId14" w:history="1">
        <w:r>
          <w:rPr>
            <w:rFonts w:ascii="Calibri" w:hAnsi="Calibri" w:cs="Calibri"/>
            <w:color w:val="0000FF"/>
          </w:rPr>
          <w:t>(код 4530761)</w:t>
        </w:r>
      </w:hyperlink>
      <w:r>
        <w:rPr>
          <w:rFonts w:ascii="Calibri" w:hAnsi="Calibri" w:cs="Calibri"/>
        </w:rPr>
        <w:t>; по установке индикаторов, датчиков, сигнализаторов различных параметров, а также по установке аппаратуры оперативного контроля и управления, сбора и передачи исходной информации, а также по монтажу оборудования связи, прокладке кабелей линии связи, работы по прокладке и монтажу линий связи (</w:t>
      </w:r>
      <w:hyperlink r:id="rId15" w:history="1">
        <w:r>
          <w:rPr>
            <w:rFonts w:ascii="Calibri" w:hAnsi="Calibri" w:cs="Calibri"/>
            <w:color w:val="0000FF"/>
          </w:rPr>
          <w:t>коды 4530782</w:t>
        </w:r>
      </w:hyperlink>
      <w:r>
        <w:rPr>
          <w:rFonts w:ascii="Calibri" w:hAnsi="Calibri" w:cs="Calibri"/>
        </w:rPr>
        <w:t xml:space="preserve"> и </w:t>
      </w:r>
      <w:hyperlink r:id="rId16" w:history="1">
        <w:r>
          <w:rPr>
            <w:rFonts w:ascii="Calibri" w:hAnsi="Calibri" w:cs="Calibri"/>
            <w:color w:val="0000FF"/>
          </w:rPr>
          <w:t>4530783</w:t>
        </w:r>
      </w:hyperlink>
      <w:r>
        <w:rPr>
          <w:rFonts w:ascii="Calibri" w:hAnsi="Calibri" w:cs="Calibri"/>
        </w:rPr>
        <w:t xml:space="preserve">) были включены в </w:t>
      </w:r>
      <w:hyperlink r:id="rId17" w:history="1">
        <w:r>
          <w:rPr>
            <w:rFonts w:ascii="Calibri" w:hAnsi="Calibri" w:cs="Calibri"/>
            <w:color w:val="0000FF"/>
          </w:rPr>
          <w:t>пункт 29</w:t>
        </w:r>
      </w:hyperlink>
      <w:r>
        <w:rPr>
          <w:rFonts w:ascii="Calibri" w:hAnsi="Calibri" w:cs="Calibri"/>
        </w:rPr>
        <w:t xml:space="preserve"> (работы по монтажу технологического оборудования) раздела III вышеуказанного Перечня. Так как данный вид работ оказывает влияние на безопасность объектов капитального строительства, для их выполнения необходимо наличие свидетельства о допуске СРО, основанной на членстве лиц, осуществляющих строительство.</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для выполнения работ по монтажу и пуско-наладке сетей электроснабжения и сетей связи, систем видеонаблюдения, систем контроля и управлением доступа, систем охранной, тревожной и пожарной сигнализации, систем музыкальной трансляции и речевого оповещения, локальных вычислительных сетей, а также устройству кабельных сетей </w:t>
      </w:r>
      <w:r>
        <w:rPr>
          <w:rFonts w:ascii="Calibri" w:hAnsi="Calibri" w:cs="Calibri"/>
        </w:rPr>
        <w:lastRenderedPageBreak/>
        <w:t>для указанных систем при строительстве, реконструкции, капитальном ремонте объектов капитального строительства требовалось получение свидетельства о допуске, выданное СРО.</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указанных работ на объектах, находящихся в эксплуатации, объектах, установленных </w:t>
      </w:r>
      <w:hyperlink r:id="rId18" w:history="1">
        <w:r>
          <w:rPr>
            <w:rFonts w:ascii="Calibri" w:hAnsi="Calibri" w:cs="Calibri"/>
            <w:color w:val="0000FF"/>
          </w:rPr>
          <w:t>частью 17 статьи 51</w:t>
        </w:r>
      </w:hyperlink>
      <w:r>
        <w:rPr>
          <w:rFonts w:ascii="Calibri" w:hAnsi="Calibri" w:cs="Calibri"/>
        </w:rPr>
        <w:t xml:space="preserve"> Кодекса, и объектах индивидуального жилищного строительства, а также для осуществления пусконаладочных работ линейно-кабельных сооружений связи, работ по текущему ремонту, технической поддержке и проверке работоспособности оборудования связи, аппаратуры электрической тревожной, пожарной, вызывной и дистанционной сигнализации, аппаратуры оперативного контроля и управления, сбора и передачи исходной информации, а также локальных сетей и телефонных линий не требовалось вступление в члены СРО и получение свидетельства о допуске к работам, оказывающим влияние на безопасность объектов капитального строительства.</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2010 г. вступил в силу </w:t>
      </w:r>
      <w:hyperlink r:id="rId19" w:history="1">
        <w:r>
          <w:rPr>
            <w:rFonts w:ascii="Calibri" w:hAnsi="Calibri" w:cs="Calibri"/>
            <w:color w:val="0000FF"/>
          </w:rPr>
          <w:t>Перечень</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Минрегиона России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С указанной даты утратил силу </w:t>
      </w:r>
      <w:hyperlink r:id="rId20"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 также </w:t>
      </w:r>
      <w:hyperlink r:id="rId21"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21 октября 2009 г. N 480 "О внесении изменений в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проектированию и монтажу систем пожарной сигнализации включены в состав видов работ, указанных в пунктах </w:t>
      </w:r>
      <w:hyperlink r:id="rId22" w:history="1">
        <w:r>
          <w:rPr>
            <w:rFonts w:ascii="Calibri" w:hAnsi="Calibri" w:cs="Calibri"/>
            <w:color w:val="0000FF"/>
          </w:rPr>
          <w:t>Перечня</w:t>
        </w:r>
      </w:hyperlink>
      <w:r>
        <w:rPr>
          <w:rFonts w:ascii="Calibri" w:hAnsi="Calibri" w:cs="Calibri"/>
        </w:rPr>
        <w:t>:</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 10</w:t>
        </w:r>
      </w:hyperlink>
      <w:r>
        <w:rPr>
          <w:rFonts w:ascii="Calibri" w:hAnsi="Calibri" w:cs="Calibri"/>
        </w:rPr>
        <w:t xml:space="preserve"> Раздела II. Работы по подготовке проектов мероприятий по обеспечению пожарной безопасности;</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 15</w:t>
        </w:r>
      </w:hyperlink>
      <w:r>
        <w:rPr>
          <w:rFonts w:ascii="Calibri" w:hAnsi="Calibri" w:cs="Calibri"/>
        </w:rPr>
        <w:t xml:space="preserve"> Раздела III. Устройство внутренних инженерных систем и оборудования зданий и сооружений;</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 23</w:t>
        </w:r>
      </w:hyperlink>
      <w:r>
        <w:rPr>
          <w:rFonts w:ascii="Calibri" w:hAnsi="Calibri" w:cs="Calibri"/>
        </w:rPr>
        <w:t xml:space="preserve"> Раздела III. Монтажные работы;</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 24</w:t>
        </w:r>
      </w:hyperlink>
      <w:r>
        <w:rPr>
          <w:rFonts w:ascii="Calibri" w:hAnsi="Calibri" w:cs="Calibri"/>
        </w:rPr>
        <w:t xml:space="preserve"> Раздела III. Пусконаладочные работы.</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перечисленных работ требуется получение свидетельства о допуске, выданное СРО. Ряд работ, входящих в состав вышеуказанных видов работ, отмечены знаком "*" и при их выполнении на объектах, не указанных в </w:t>
      </w:r>
      <w:hyperlink r:id="rId27" w:history="1">
        <w:r>
          <w:rPr>
            <w:rFonts w:ascii="Calibri" w:hAnsi="Calibri" w:cs="Calibri"/>
            <w:color w:val="0000FF"/>
          </w:rPr>
          <w:t>статье 48.1</w:t>
        </w:r>
      </w:hyperlink>
      <w:r>
        <w:rPr>
          <w:rFonts w:ascii="Calibri" w:hAnsi="Calibri" w:cs="Calibri"/>
        </w:rPr>
        <w:t xml:space="preserve"> Градостроительного кодекса Российской Федерации, получение свидетельства о допуске к таким видам работ не требуется.</w:t>
      </w:r>
    </w:p>
    <w:p w:rsidR="00936273" w:rsidRDefault="00936273">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Перечень</w:t>
        </w:r>
      </w:hyperlink>
      <w:r>
        <w:rPr>
          <w:rFonts w:ascii="Calibri" w:hAnsi="Calibri" w:cs="Calibri"/>
        </w:rPr>
        <w:t xml:space="preserve">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29" w:history="1">
        <w:r>
          <w:rPr>
            <w:rFonts w:ascii="Calibri" w:hAnsi="Calibri" w:cs="Calibri"/>
            <w:color w:val="0000FF"/>
          </w:rPr>
          <w:t>частью 17 статьи 51</w:t>
        </w:r>
      </w:hyperlink>
      <w:r>
        <w:rPr>
          <w:rFonts w:ascii="Calibri" w:hAnsi="Calibri" w:cs="Calibri"/>
        </w:rPr>
        <w:t xml:space="preserve"> Градостроительного кодекса Российской Федерации, а также в отношении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w:t>
      </w:r>
      <w:r>
        <w:rPr>
          <w:rFonts w:ascii="Calibri" w:hAnsi="Calibri" w:cs="Calibri"/>
        </w:rPr>
        <w:lastRenderedPageBreak/>
        <w:t>каждая из которых имеет отдельный подъезд с выходом на территорию общего пользования.</w:t>
      </w:r>
    </w:p>
    <w:p w:rsidR="00936273" w:rsidRDefault="009362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отметить, что действие </w:t>
      </w:r>
      <w:hyperlink r:id="rId30" w:history="1">
        <w:r>
          <w:rPr>
            <w:rFonts w:ascii="Calibri" w:hAnsi="Calibri" w:cs="Calibri"/>
            <w:color w:val="0000FF"/>
          </w:rPr>
          <w:t>приказа</w:t>
        </w:r>
      </w:hyperlink>
      <w:r>
        <w:rPr>
          <w:rFonts w:ascii="Calibri" w:hAnsi="Calibri" w:cs="Calibri"/>
        </w:rPr>
        <w:t xml:space="preserve"> Минрегиона России от 30 декабря 2009 г. N 624 (а ранее </w:t>
      </w:r>
      <w:hyperlink r:id="rId31" w:history="1">
        <w:r>
          <w:rPr>
            <w:rFonts w:ascii="Calibri" w:hAnsi="Calibri" w:cs="Calibri"/>
            <w:color w:val="0000FF"/>
          </w:rPr>
          <w:t>приказа</w:t>
        </w:r>
      </w:hyperlink>
      <w:r>
        <w:rPr>
          <w:rFonts w:ascii="Calibri" w:hAnsi="Calibri" w:cs="Calibri"/>
        </w:rPr>
        <w:t xml:space="preserve"> от 9 декабря 2008 г. N 274 (не действующий)) распространяется на виды работ, которые выполняются исключительно при строительстве, капитальном ремонте, реконструкции объектов капитального строительства, и не касается деятельности по эксплуатации и осуществлению текущего ремонта зданий и сооружений.</w:t>
      </w:r>
    </w:p>
    <w:p w:rsidR="00936273" w:rsidRDefault="00936273">
      <w:pPr>
        <w:widowControl w:val="0"/>
        <w:autoSpaceDE w:val="0"/>
        <w:autoSpaceDN w:val="0"/>
        <w:adjustRightInd w:val="0"/>
        <w:spacing w:after="0" w:line="240" w:lineRule="auto"/>
        <w:ind w:firstLine="540"/>
        <w:jc w:val="both"/>
        <w:rPr>
          <w:rFonts w:ascii="Calibri" w:hAnsi="Calibri" w:cs="Calibri"/>
        </w:rPr>
      </w:pPr>
    </w:p>
    <w:p w:rsidR="00936273" w:rsidRDefault="00936273">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936273" w:rsidRDefault="00936273">
      <w:pPr>
        <w:widowControl w:val="0"/>
        <w:autoSpaceDE w:val="0"/>
        <w:autoSpaceDN w:val="0"/>
        <w:adjustRightInd w:val="0"/>
        <w:spacing w:after="0" w:line="240" w:lineRule="auto"/>
        <w:jc w:val="right"/>
        <w:rPr>
          <w:rFonts w:ascii="Calibri" w:hAnsi="Calibri" w:cs="Calibri"/>
        </w:rPr>
      </w:pPr>
      <w:r>
        <w:rPr>
          <w:rFonts w:ascii="Calibri" w:hAnsi="Calibri" w:cs="Calibri"/>
        </w:rPr>
        <w:t>архитектуры, строительства</w:t>
      </w:r>
    </w:p>
    <w:p w:rsidR="00936273" w:rsidRDefault="00936273">
      <w:pPr>
        <w:widowControl w:val="0"/>
        <w:autoSpaceDE w:val="0"/>
        <w:autoSpaceDN w:val="0"/>
        <w:adjustRightInd w:val="0"/>
        <w:spacing w:after="0" w:line="240" w:lineRule="auto"/>
        <w:jc w:val="right"/>
        <w:rPr>
          <w:rFonts w:ascii="Calibri" w:hAnsi="Calibri" w:cs="Calibri"/>
        </w:rPr>
      </w:pPr>
      <w:r>
        <w:rPr>
          <w:rFonts w:ascii="Calibri" w:hAnsi="Calibri" w:cs="Calibri"/>
        </w:rPr>
        <w:t>и градостроительной политики</w:t>
      </w:r>
    </w:p>
    <w:p w:rsidR="00936273" w:rsidRDefault="00936273">
      <w:pPr>
        <w:widowControl w:val="0"/>
        <w:autoSpaceDE w:val="0"/>
        <w:autoSpaceDN w:val="0"/>
        <w:adjustRightInd w:val="0"/>
        <w:spacing w:after="0" w:line="240" w:lineRule="auto"/>
        <w:jc w:val="right"/>
        <w:rPr>
          <w:rFonts w:ascii="Calibri" w:hAnsi="Calibri" w:cs="Calibri"/>
        </w:rPr>
      </w:pPr>
      <w:r>
        <w:rPr>
          <w:rFonts w:ascii="Calibri" w:hAnsi="Calibri" w:cs="Calibri"/>
        </w:rPr>
        <w:t>И.В.ПОНОМАРЕВ</w:t>
      </w:r>
    </w:p>
    <w:p w:rsidR="00936273" w:rsidRDefault="00936273">
      <w:pPr>
        <w:widowControl w:val="0"/>
        <w:autoSpaceDE w:val="0"/>
        <w:autoSpaceDN w:val="0"/>
        <w:adjustRightInd w:val="0"/>
        <w:spacing w:after="0" w:line="240" w:lineRule="auto"/>
        <w:ind w:firstLine="540"/>
        <w:jc w:val="both"/>
        <w:rPr>
          <w:rFonts w:ascii="Calibri" w:hAnsi="Calibri" w:cs="Calibri"/>
        </w:rPr>
      </w:pPr>
    </w:p>
    <w:p w:rsidR="00936273" w:rsidRDefault="00936273">
      <w:pPr>
        <w:widowControl w:val="0"/>
        <w:autoSpaceDE w:val="0"/>
        <w:autoSpaceDN w:val="0"/>
        <w:adjustRightInd w:val="0"/>
        <w:spacing w:after="0" w:line="240" w:lineRule="auto"/>
        <w:ind w:firstLine="540"/>
        <w:jc w:val="both"/>
        <w:rPr>
          <w:rFonts w:ascii="Calibri" w:hAnsi="Calibri" w:cs="Calibri"/>
        </w:rPr>
      </w:pPr>
    </w:p>
    <w:p w:rsidR="00936273" w:rsidRDefault="0093627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289D" w:rsidRDefault="008A289D">
      <w:bookmarkStart w:id="0" w:name="_GoBack"/>
      <w:bookmarkEnd w:id="0"/>
    </w:p>
    <w:sectPr w:rsidR="008A289D" w:rsidSect="0000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3"/>
    <w:rsid w:val="002D1283"/>
    <w:rsid w:val="008A289D"/>
    <w:rsid w:val="0093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5C89F2F57761ADC3C63215440ECE65559EC22BCF02217C8B67339FDD109A1DBF54E59C0B2FF2Dt9zAL" TargetMode="External"/><Relationship Id="rId13" Type="http://schemas.openxmlformats.org/officeDocument/2006/relationships/hyperlink" Target="consultantplus://offline/ref=4E25C89F2F57761ADC3C63215440ECE65D58E122B5F27F1DC0EF7F3BFADE56B6DCBC4258C0B3F8t2zBL" TargetMode="External"/><Relationship Id="rId18" Type="http://schemas.openxmlformats.org/officeDocument/2006/relationships/hyperlink" Target="consultantplus://offline/ref=4E25C89F2F57761ADC3C63215440ECE65559EC22BCF02217C8B67339FDD109A1DBF54E59C0B3F62Ct9zCL" TargetMode="External"/><Relationship Id="rId26" Type="http://schemas.openxmlformats.org/officeDocument/2006/relationships/hyperlink" Target="consultantplus://offline/ref=4E25C89F2F57761ADC3C63215440ECE6555FE323B9F02217C8B67339FDD109A1DBF54E59C0B3FC27t9z8L" TargetMode="External"/><Relationship Id="rId3" Type="http://schemas.openxmlformats.org/officeDocument/2006/relationships/settings" Target="settings.xml"/><Relationship Id="rId21" Type="http://schemas.openxmlformats.org/officeDocument/2006/relationships/hyperlink" Target="consultantplus://offline/ref=4E25C89F2F57761ADC3C63215440ECE65D58E626BBF27F1DC0EF7F3BtFzAL" TargetMode="External"/><Relationship Id="rId7" Type="http://schemas.openxmlformats.org/officeDocument/2006/relationships/hyperlink" Target="consultantplus://offline/ref=4E25C89F2F57761ADC3C63215440ECE65559EC22BCF02217C8B67339FDtDz1L" TargetMode="External"/><Relationship Id="rId12" Type="http://schemas.openxmlformats.org/officeDocument/2006/relationships/hyperlink" Target="consultantplus://offline/ref=4E25C89F2F57761ADC3C63215440ECE65D58E122B5F27F1DC0EF7F3BFADE56B6DCBC4258C0B3F8t2zEL" TargetMode="External"/><Relationship Id="rId17" Type="http://schemas.openxmlformats.org/officeDocument/2006/relationships/hyperlink" Target="consultantplus://offline/ref=4E25C89F2F57761ADC3C63215440ECE65D58E122B5F27F1DC0EF7F3BFADE56B6DCBC4258C0B3F8t2zCL" TargetMode="External"/><Relationship Id="rId25" Type="http://schemas.openxmlformats.org/officeDocument/2006/relationships/hyperlink" Target="consultantplus://offline/ref=4E25C89F2F57761ADC3C63215440ECE6555FE323B9F02217C8B67339FDD109A1DBF54E59C0B3FC2Bt9zF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E25C89F2F57761ADC3C63215440ECE65559E620B4FD2217C8B67339FDD109A1DBF54E59C0B4FC2Ct9zFL" TargetMode="External"/><Relationship Id="rId20" Type="http://schemas.openxmlformats.org/officeDocument/2006/relationships/hyperlink" Target="consultantplus://offline/ref=4E25C89F2F57761ADC3C63215440ECE65D58E122B5F27F1DC0EF7F3BtFzAL" TargetMode="External"/><Relationship Id="rId29" Type="http://schemas.openxmlformats.org/officeDocument/2006/relationships/hyperlink" Target="consultantplus://offline/ref=4E25C89F2F57761ADC3C63215440ECE65559EC22BCF02217C8B67339FDD109A1DBF54E59C0B3F62Ct9zCL" TargetMode="External"/><Relationship Id="rId1" Type="http://schemas.openxmlformats.org/officeDocument/2006/relationships/styles" Target="styles.xml"/><Relationship Id="rId6" Type="http://schemas.openxmlformats.org/officeDocument/2006/relationships/hyperlink" Target="consultantplus://offline/ref=4E25C89F2F57761ADC3C63215440ECE65559EC22BCF02217C8B67339FDD109A1DBF54E59C0B3F62Bt9z2L" TargetMode="External"/><Relationship Id="rId11" Type="http://schemas.openxmlformats.org/officeDocument/2006/relationships/hyperlink" Target="consultantplus://offline/ref=4E25C89F2F57761ADC3C63215440ECE65D58E122B5F27F1DC0EF7F3BFADE56B6DCBC4258C0B3FFt2zCL" TargetMode="External"/><Relationship Id="rId24" Type="http://schemas.openxmlformats.org/officeDocument/2006/relationships/hyperlink" Target="consultantplus://offline/ref=4E25C89F2F57761ADC3C63215440ECE6555FE323B9F02217C8B67339FDD109A1DBF54E59C0B3FF27t9zBL" TargetMode="External"/><Relationship Id="rId32" Type="http://schemas.openxmlformats.org/officeDocument/2006/relationships/fontTable" Target="fontTable.xml"/><Relationship Id="rId5" Type="http://schemas.openxmlformats.org/officeDocument/2006/relationships/hyperlink" Target="consultantplus://offline/ref=4E25C89F2F57761ADC3C63215440ECE65559EC22BCF02217C8B67339FDD109A1DBF54E59C0B3FE2Ft9zDL" TargetMode="External"/><Relationship Id="rId15" Type="http://schemas.openxmlformats.org/officeDocument/2006/relationships/hyperlink" Target="consultantplus://offline/ref=4E25C89F2F57761ADC3C63215440ECE65559E620B4FD2217C8B67339FDD109A1DBF54E59C0B4FC2Ct9z9L" TargetMode="External"/><Relationship Id="rId23" Type="http://schemas.openxmlformats.org/officeDocument/2006/relationships/hyperlink" Target="consultantplus://offline/ref=4E25C89F2F57761ADC3C63215440ECE6555FE323B9F02217C8B67339FDD109A1DBF54E59C0B3FF2Ft9zBL" TargetMode="External"/><Relationship Id="rId28" Type="http://schemas.openxmlformats.org/officeDocument/2006/relationships/hyperlink" Target="consultantplus://offline/ref=4E25C89F2F57761ADC3C63215440ECE6555FE323B9F02217C8B67339FDD109A1DBF54E59C0B3FE2Dt9zAL" TargetMode="External"/><Relationship Id="rId10" Type="http://schemas.openxmlformats.org/officeDocument/2006/relationships/hyperlink" Target="consultantplus://offline/ref=4E25C89F2F57761ADC3C63215440ECE65D58E122B5F27F1DC0EF7F3BFADE56B6DCBC4258C0B3FFt2zCL" TargetMode="External"/><Relationship Id="rId19" Type="http://schemas.openxmlformats.org/officeDocument/2006/relationships/hyperlink" Target="consultantplus://offline/ref=4E25C89F2F57761ADC3C63215440ECE6555FE323B9F02217C8B67339FDD109A1DBF54E59C0B3FE2Dt9zAL" TargetMode="External"/><Relationship Id="rId31" Type="http://schemas.openxmlformats.org/officeDocument/2006/relationships/hyperlink" Target="consultantplus://offline/ref=4E25C89F2F57761ADC3C63215440ECE65D58E122B5F27F1DC0EF7F3BtFzAL" TargetMode="External"/><Relationship Id="rId4" Type="http://schemas.openxmlformats.org/officeDocument/2006/relationships/webSettings" Target="webSettings.xml"/><Relationship Id="rId9" Type="http://schemas.openxmlformats.org/officeDocument/2006/relationships/hyperlink" Target="consultantplus://offline/ref=4E25C89F2F57761ADC3C63215440ECE65D58E122B5F27F1DC0EF7F3BtFzAL" TargetMode="External"/><Relationship Id="rId14" Type="http://schemas.openxmlformats.org/officeDocument/2006/relationships/hyperlink" Target="consultantplus://offline/ref=4E25C89F2F57761ADC3C63215440ECE65559E620B4FD2217C8B67339FDD109A1DBF54E59C0B4FC2Et9zEL" TargetMode="External"/><Relationship Id="rId22" Type="http://schemas.openxmlformats.org/officeDocument/2006/relationships/hyperlink" Target="consultantplus://offline/ref=4E25C89F2F57761ADC3C63215440ECE6555FE323B9F02217C8B67339FDD109A1DBF54E59C0B3FE2Dt9zAL" TargetMode="External"/><Relationship Id="rId27" Type="http://schemas.openxmlformats.org/officeDocument/2006/relationships/hyperlink" Target="consultantplus://offline/ref=4E25C89F2F57761ADC3C63215440ECE65559EC22BCF02217C8B67339FDD109A1DBF54E59C3tBzAL" TargetMode="External"/><Relationship Id="rId30" Type="http://schemas.openxmlformats.org/officeDocument/2006/relationships/hyperlink" Target="consultantplus://offline/ref=4E25C89F2F57761ADC3C63215440ECE6555FE323B9F02217C8B67339FDD109A1DBF54E59C0B3FE2Et9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2</cp:revision>
  <dcterms:created xsi:type="dcterms:W3CDTF">2013-09-18T11:53:00Z</dcterms:created>
  <dcterms:modified xsi:type="dcterms:W3CDTF">2013-09-18T11:53:00Z</dcterms:modified>
</cp:coreProperties>
</file>