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E690D" w:rsidTr="006E690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90D" w:rsidRDefault="006E6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18 июня 2001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90D" w:rsidRDefault="006E6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78-ФЗ</w:t>
            </w:r>
          </w:p>
        </w:tc>
      </w:tr>
    </w:tbl>
    <w:p w:rsidR="006E690D" w:rsidRDefault="006E69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ЗЕМЛЕУСТРОЙСТВЕ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мая 2001 года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июня 2001 года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Федеральных законов</w:t>
      </w:r>
      <w:proofErr w:type="gramEnd"/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18.07.2005 </w:t>
      </w:r>
      <w:hyperlink r:id="rId5" w:history="1">
        <w:r>
          <w:rPr>
            <w:rFonts w:ascii="Calibri" w:hAnsi="Calibri" w:cs="Calibri"/>
            <w:color w:val="0000FF"/>
          </w:rPr>
          <w:t>N 87-ФЗ</w:t>
        </w:r>
      </w:hyperlink>
      <w:r>
        <w:rPr>
          <w:rFonts w:ascii="Calibri" w:hAnsi="Calibri" w:cs="Calibri"/>
        </w:rPr>
        <w:t xml:space="preserve">, от 04.12.2006 </w:t>
      </w:r>
      <w:hyperlink r:id="rId6" w:history="1">
        <w:r>
          <w:rPr>
            <w:rFonts w:ascii="Calibri" w:hAnsi="Calibri" w:cs="Calibri"/>
            <w:color w:val="0000FF"/>
          </w:rPr>
          <w:t>N 201-ФЗ</w:t>
        </w:r>
      </w:hyperlink>
      <w:r>
        <w:rPr>
          <w:rFonts w:ascii="Calibri" w:hAnsi="Calibri" w:cs="Calibri"/>
        </w:rPr>
        <w:t>,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13.05.2008 </w:t>
      </w:r>
      <w:hyperlink r:id="rId7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23.07.2008 </w:t>
      </w:r>
      <w:hyperlink r:id="rId8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устанавливает правовые основы проведения землеустройства в целях обеспечения рационального использования земель и их охраны, создания благоприятной окружающей среды и улучшения ландшафтов.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6"/>
      <w:bookmarkEnd w:id="1"/>
      <w:r>
        <w:rPr>
          <w:rFonts w:ascii="Calibri" w:hAnsi="Calibri" w:cs="Calibri"/>
          <w:b/>
          <w:bCs/>
        </w:rPr>
        <w:t>Глава I. ОБЩИЕ ПОЛОЖЕНИЯ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1. Основные понятия, используемые в настоящем Федеральном законе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землеустройство - мероприятия по изучению состояния земель, планированию и организации рационального использования земель и их охраны, описанию местоположения и (или) установлению на местности границ объектов землеустройства, организации рационального использования гражданами и юридическими лицами земельных участков для осуществления сельскохозяйственного производства, а также по организации территорий, используемых общинами </w:t>
      </w:r>
      <w:hyperlink r:id="rId10" w:history="1">
        <w:r>
          <w:rPr>
            <w:rFonts w:ascii="Calibri" w:hAnsi="Calibri" w:cs="Calibri"/>
            <w:color w:val="0000FF"/>
          </w:rPr>
          <w:t>коренных малочисленных народов</w:t>
        </w:r>
      </w:hyperlink>
      <w:r>
        <w:rPr>
          <w:rFonts w:ascii="Calibri" w:hAnsi="Calibri" w:cs="Calibri"/>
        </w:rPr>
        <w:t xml:space="preserve"> Севера, Сибири и Дальнего Востока Российской Федерации и лицами, относящимися к коренным</w:t>
      </w:r>
      <w:proofErr w:type="gramEnd"/>
      <w:r>
        <w:rPr>
          <w:rFonts w:ascii="Calibri" w:hAnsi="Calibri" w:cs="Calibri"/>
        </w:rPr>
        <w:t xml:space="preserve"> малочисленным народам Севера, Сибири и Дальнего Востока Российской Федерации, для обеспечения их традиционного образа жизни (внутрихозяйственное землеустройство);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землеустройства - территории субъектов Российской Федерации, территории муниципальных образований, территории населенных пунктов, территориальные зоны, зоны с особыми условиями использования территорий, а также части указанных территорий и зон;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землеустроительная документация - документы, полученные в результате проведения землеустройства;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13.05.2008 N 66-ФЗ.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Статья 2. Правовое регулирование отношений при проведении землеустройства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Правовое регулирование отношений при проведении землеустройства осуществляется настоящим Федеральным законом, другими федеральными законами и иными нормативными </w:t>
      </w:r>
      <w:r>
        <w:rPr>
          <w:rFonts w:ascii="Calibri" w:hAnsi="Calibri" w:cs="Calibri"/>
        </w:rPr>
        <w:lastRenderedPageBreak/>
        <w:t>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Статья 3. Обязательность проведения землеустройства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Землеустройство проводится в обязательном порядке в случаях: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границ объектов землеустройства;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третий - пятый утратили силу. - 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13.05.2008 N 66-ФЗ;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выявления нарушенных земель, а также земель, подверженных водной и ветровой эрозии, селям, подтоплению, заболачиванию, вторичному засолению, иссушению, уплотнению, загрязнению отходами производства и потребления, радиоактивными и химическими веществами, заражению и другим негативным воздействиям;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мероприятий по восстановлению и консервации земель, рекультивации нарушенных земель, защите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Статья 4. Основания проведения землеустройства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проведения землеустройства являются: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федеральных органов государственной власти, органов государственной власти субъектов Российской Федерации и органов местного самоуправления о проведении землеустройства;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договоры о проведении землеустройства;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судебные решения.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57"/>
      <w:bookmarkEnd w:id="6"/>
      <w:r>
        <w:rPr>
          <w:rFonts w:ascii="Calibri" w:hAnsi="Calibri" w:cs="Calibri"/>
          <w:b/>
          <w:bCs/>
        </w:rPr>
        <w:t>Глава II. ГОСУДАРСТВЕННОЕ РЕГУЛИРОВАНИЕ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ЗЕМЛЕУСТРОЙСТВА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0"/>
      <w:bookmarkEnd w:id="7"/>
      <w:r>
        <w:rPr>
          <w:rFonts w:ascii="Calibri" w:hAnsi="Calibri" w:cs="Calibri"/>
        </w:rPr>
        <w:t>Статья 5. Полномочия Российской Федерации в области регулирования проведения землеустройства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Российской Федерации в области регулирования проведения землеустройства относятся: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порядка проведения землеустройства;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при проведении землеустройства;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землеустройства на землях, находящихся в федеральной собственности;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нормативных правовых актов о землеустройстве;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порядка государственной экспертизы землеустроительной документации;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осуществление федерального государственного надзора в области землеустройства;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разработка, согласование и реализация генеральной схемы землеустройства территории Российской Федерации;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фондом данных, полученных в результате проведения землеустройства;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установленные федеральными законами полномочия Российской Федерации в области регулирования проведения землеустройства.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Статья 6. Государственная экспертиза землеустроительной документации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экспертиза землеустроительной документации осуществляется в целях </w:t>
      </w:r>
      <w:r>
        <w:rPr>
          <w:rFonts w:ascii="Calibri" w:hAnsi="Calibri" w:cs="Calibri"/>
        </w:rPr>
        <w:lastRenderedPageBreak/>
        <w:t>обеспечения соответствия этой документации исходным данным, техническим условиям и требованиям.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экспертиза землеустроительной документации осуществляется в </w:t>
      </w:r>
      <w:hyperlink r:id="rId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уполномоченным Правительством Российской Федерации федеральным </w:t>
      </w:r>
      <w:hyperlink r:id="rId17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Статья 7. Федеральный государственный надзор в области землеустройства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надзор в области землеустройства осуществляется уполномоченным федеральным органом исполнительной власти в соответствии с законодательством Российской Федерации в порядке, установленном Правительством Российской Федерации.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86"/>
      <w:bookmarkEnd w:id="10"/>
      <w:r>
        <w:rPr>
          <w:rFonts w:ascii="Calibri" w:hAnsi="Calibri" w:cs="Calibri"/>
        </w:rPr>
        <w:t>Статья 8. Технические условия и требования проведения землеустройства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условия и требования проведения землеустройства разрабатываются на основании соответствующих нормативных правовых актов и являются обязательными для исполнения при проведении землеустройства и осуществлении государственной экспертизы землеустроительной документации.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1" w:name="Par90"/>
      <w:bookmarkEnd w:id="11"/>
      <w:r>
        <w:rPr>
          <w:rFonts w:ascii="Calibri" w:hAnsi="Calibri" w:cs="Calibri"/>
          <w:b/>
          <w:bCs/>
        </w:rPr>
        <w:t>Глава III. ПРОВЕДЕНИЕ ЗЕМЛЕУСТРОЙСТВА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92"/>
      <w:bookmarkEnd w:id="12"/>
      <w:r>
        <w:rPr>
          <w:rFonts w:ascii="Calibri" w:hAnsi="Calibri" w:cs="Calibri"/>
        </w:rPr>
        <w:t>Статья 9. Изучение состояния земель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состояния земель проводится в целях получения информации об их количественном и качественном состоянии и включает в себя следующие виды работ: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04.12.2006 N 201-ФЗ;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почвенные, геоботанические и другие обследования и изыскания;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качества земель;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инвентаризация земель.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00"/>
      <w:bookmarkEnd w:id="13"/>
      <w:r>
        <w:rPr>
          <w:rFonts w:ascii="Calibri" w:hAnsi="Calibri" w:cs="Calibri"/>
        </w:rPr>
        <w:t>Статья 10. Геодезические и картографические работы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геодезических и картографических работ являются основой для проведения почвенных, геоботанических и других обследований и изысканий, инвентаризации земель, оценки качества земель, планирования и рационального использования земель, описания местоположения и установления на местности границ объектов землеустройства, внутрихозяйственного землеустройства.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Геодезические и картографические работы выполняются в соответствии с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1995 года N 209-ФЗ "О геодезии и картографии".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201-ФЗ)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07"/>
      <w:bookmarkEnd w:id="14"/>
      <w:r>
        <w:rPr>
          <w:rFonts w:ascii="Calibri" w:hAnsi="Calibri" w:cs="Calibri"/>
        </w:rPr>
        <w:t>Статья 11. Почвенные, геоботанические и другие обследования и изыскания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Почвенные, геоботанические и другие обследования и изыскания проводятся в целях получения информации о состоянии земель, в том числе почвы, а также в целях выявления земель, подверженных водной и ветровой эрозии, селям, подтоплению, заболачиванию, вторичному засолению, иссушению, уплотнению, загрязнению отходами производства и потребления, радиоактивными и химическими веществами, заражению и другим негативным воздействиям.</w:t>
      </w:r>
      <w:proofErr w:type="gramEnd"/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11"/>
      <w:bookmarkEnd w:id="15"/>
      <w:r>
        <w:rPr>
          <w:rFonts w:ascii="Calibri" w:hAnsi="Calibri" w:cs="Calibri"/>
        </w:rPr>
        <w:t>Статья 12. Оценка качества земель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качества земель проводится в целях получения информации о свойствах земли как средства производства в сельском хозяйстве.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качества земель, являющихся исконной средой обитания </w:t>
      </w:r>
      <w:hyperlink r:id="rId24" w:history="1">
        <w:r>
          <w:rPr>
            <w:rFonts w:ascii="Calibri" w:hAnsi="Calibri" w:cs="Calibri"/>
            <w:color w:val="0000FF"/>
          </w:rPr>
          <w:t>коренных малочисленных народов</w:t>
        </w:r>
      </w:hyperlink>
      <w:r>
        <w:rPr>
          <w:rFonts w:ascii="Calibri" w:hAnsi="Calibri" w:cs="Calibri"/>
        </w:rPr>
        <w:t xml:space="preserve"> Севера, Сибири и Дальнего Востока Российской Федерации, проводится в целях установления продуктивности оленьих пастбищ и наличия биологических ресурсов, необходимых для обеспечения традиционного образа жизни коренных малочисленных народов Севера, Сибири и Дальнего Востока Российской Федерации.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16"/>
      <w:bookmarkEnd w:id="16"/>
      <w:r>
        <w:rPr>
          <w:rFonts w:ascii="Calibri" w:hAnsi="Calibri" w:cs="Calibri"/>
        </w:rPr>
        <w:t>Статья 13. Инвентаризация земель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Инвентаризация земель проводится для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вторая утратила силу. - Федеральный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13.05.2008 N 66-ФЗ.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22"/>
      <w:bookmarkEnd w:id="17"/>
      <w:r>
        <w:rPr>
          <w:rFonts w:ascii="Calibri" w:hAnsi="Calibri" w:cs="Calibri"/>
        </w:rPr>
        <w:t>Статья 14. Планирование и организация рационального использования земель и их охраны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организация рационального использования земель и их охраны проводятся в целях совершенствования распределения земель в соответствии с перспективами развития экономики, улучшения организации территорий и определения иных направлений рационального использования земель и их охраны в Российской Федерации, субъектах Российской Федерации и муниципальных образованиях.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организация рационального использования земель и их охраны включают в себя следующие основные виды работ: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предложений о рациональном использовании земель и об их охране;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природно-сельскохозяйственное районирование земель;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четвертый - шестой утратили силу. - Федеральный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13.05.2008 N 66-ФЗ.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организация рационального использования земель и их охраны в городских и сельских поселениях проводятся в соответствии с градостроительной документацией.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31"/>
      <w:bookmarkEnd w:id="18"/>
      <w:r>
        <w:rPr>
          <w:rFonts w:ascii="Calibri" w:hAnsi="Calibri" w:cs="Calibri"/>
        </w:rPr>
        <w:t>Статья 15. Описание местоположения границ объектов землеустройства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описания местоположения границ объектов землеустройства</w:t>
      </w:r>
      <w:proofErr w:type="gramEnd"/>
      <w:r>
        <w:rPr>
          <w:rFonts w:ascii="Calibri" w:hAnsi="Calibri" w:cs="Calibri"/>
        </w:rPr>
        <w:t xml:space="preserve"> определяется уполномоченным Правительством Российской Федерации федеральным органом исполнительной власти.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38"/>
      <w:bookmarkEnd w:id="19"/>
      <w:r>
        <w:rPr>
          <w:rFonts w:ascii="Calibri" w:hAnsi="Calibri" w:cs="Calibri"/>
        </w:rPr>
        <w:t xml:space="preserve">Статья 16. Утратила силу. - Федеральный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13.05.2008 N 66-ФЗ.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40"/>
      <w:bookmarkEnd w:id="20"/>
      <w:r>
        <w:rPr>
          <w:rFonts w:ascii="Calibri" w:hAnsi="Calibri" w:cs="Calibri"/>
        </w:rPr>
        <w:t>Статья 17. Установление на местности границ объектов землеустройства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установления на местности границ объектов землеустройства определяется Правительством Российской Федерации.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46"/>
      <w:bookmarkEnd w:id="21"/>
      <w:r>
        <w:rPr>
          <w:rFonts w:ascii="Calibri" w:hAnsi="Calibri" w:cs="Calibri"/>
        </w:rPr>
        <w:t>Статья 18. Внутрихозяйственное землеустройство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Внутрихозяйственное землеустройство проводится в целях организации рационального использования земель сельскохозяйственного назначения и их охраны, а также земель, используемых общинами </w:t>
      </w:r>
      <w:hyperlink r:id="rId34" w:history="1">
        <w:r>
          <w:rPr>
            <w:rFonts w:ascii="Calibri" w:hAnsi="Calibri" w:cs="Calibri"/>
            <w:color w:val="0000FF"/>
          </w:rPr>
          <w:t>коренных малочисленных народов</w:t>
        </w:r>
      </w:hyperlink>
      <w:r>
        <w:rPr>
          <w:rFonts w:ascii="Calibri" w:hAnsi="Calibri" w:cs="Calibri"/>
        </w:rPr>
        <w:t xml:space="preserve">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внутрихозяйственного землеустройства выполняются следующие виды работ: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рационального использования гражданами и юридическими лицами земельных участков для осуществления сельскохозяйственного производства, а также организация территорий, используемых общинами коренных малочисленных народов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мероприятий по улучшению сельскохозяйственных угодий, освоению новых земель, восстановлению и консервации земель, рекультивации нарушенных земель, защите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2" w:name="Par153"/>
      <w:bookmarkEnd w:id="22"/>
      <w:r>
        <w:rPr>
          <w:rFonts w:ascii="Calibri" w:hAnsi="Calibri" w:cs="Calibri"/>
          <w:b/>
          <w:bCs/>
        </w:rPr>
        <w:t>Глава IV. ЗЕМЛЕУСТРОИТЕЛЬНАЯ ДОКУМЕНТАЦИЯ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55"/>
      <w:bookmarkEnd w:id="23"/>
      <w:r>
        <w:rPr>
          <w:rFonts w:ascii="Calibri" w:hAnsi="Calibri" w:cs="Calibri"/>
        </w:rPr>
        <w:t>Статья 19. Виды землеустроительной документации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видам землеустроительной документации относятся: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и охраны земель;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третий - четвертый утратили силу. - Федеральный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13.05.2008 N 66-ФЗ;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карты (планы) объектов землеустройства;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проекты</w:t>
        </w:r>
      </w:hyperlink>
      <w:r>
        <w:rPr>
          <w:rFonts w:ascii="Calibri" w:hAnsi="Calibri" w:cs="Calibri"/>
        </w:rPr>
        <w:t xml:space="preserve"> внутрихозяйственного землеустройства;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  <w:proofErr w:type="gramEnd"/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почвенных, геоботанических и других обследований и изысканий, оценки качества земель, инвентаризации земель;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201-ФЗ)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тематические карты и атласы состояния и использования земель.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 могут устанавливаться другие виды землеустроительной документации.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Состав, содержание и правила оформления каждого вида землеустроительной документации регламентируются соответствующими техническими условиями и требованиями проведения землеустройства.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70"/>
      <w:bookmarkEnd w:id="24"/>
      <w:r>
        <w:rPr>
          <w:rFonts w:ascii="Calibri" w:hAnsi="Calibri" w:cs="Calibri"/>
        </w:rPr>
        <w:t>Статья 20. Карта (план) объекта землеустройства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Карта (план) объекта землеустройства является документом, отображающим в графической и текстовой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местоположение, размер, границы объекта землеустройства и иные его характеристики.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Карта (план) объекта землеустройства составляется с использованием сведений государственного кадастра недвижимости, картографического материала, материалов дистанционного зондирования, а также по данным измерений, полученных на местности.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карты (плана) объекта землеустройства и </w:t>
      </w:r>
      <w:hyperlink r:id="rId4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ее составлению устанавливаются Правительством Российской Федерации.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178"/>
      <w:bookmarkEnd w:id="25"/>
      <w:r>
        <w:rPr>
          <w:rFonts w:ascii="Calibri" w:hAnsi="Calibri" w:cs="Calibri"/>
        </w:rPr>
        <w:t>Статья 21. Тематические карты и атласы состояния и использования земель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Тематические карты и атласы состояния и использования земель составляются для отображения в них характеристик состояния и использования земель, данных зонирования и природно-сельскохозяйственного районирования земель, определения мероприятий по организации рационального использования земель и их охраны.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82"/>
      <w:bookmarkEnd w:id="26"/>
      <w:r>
        <w:rPr>
          <w:rFonts w:ascii="Calibri" w:hAnsi="Calibri" w:cs="Calibri"/>
        </w:rPr>
        <w:t>Статья 22. Землеустроительное дело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Землеустроительное дело включает в себя землеустроительную документацию в отношении каждого объекта землеустройства и другие касающиеся такого объекта материалы.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Землеустроительное дело формируется и хранится в порядке, установленном нормативными правовыми актами Российской Федерации.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87"/>
      <w:bookmarkEnd w:id="27"/>
      <w:r>
        <w:rPr>
          <w:rFonts w:ascii="Calibri" w:hAnsi="Calibri" w:cs="Calibri"/>
        </w:rPr>
        <w:t>Статья 23. Согласование и утверждение землеустроительной документации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согласования и утверждения землеустроительной документации устанавливается уполномоченным Правительством Российской Федерации федеральным </w:t>
      </w:r>
      <w:hyperlink r:id="rId43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192"/>
      <w:bookmarkEnd w:id="28"/>
      <w:r>
        <w:rPr>
          <w:rFonts w:ascii="Calibri" w:hAnsi="Calibri" w:cs="Calibri"/>
        </w:rPr>
        <w:t>Статья 24. Государственный фонд данных, полученных в результате проведения землеустройства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фонд данных, полученных в результате проведения землеустройства,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 w:rsidR="006E690D" w:rsidRDefault="006E69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11.07.2002 N 514 утверждено </w:t>
      </w:r>
      <w:hyperlink r:id="rId4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землеустройства.</w:t>
      </w:r>
    </w:p>
    <w:p w:rsidR="006E690D" w:rsidRDefault="006E69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создания и ведения государственного фонда данных, полученных в результате проведения землеустройства, а также порядок их использования определяется уполномоченным Правительством Российской Федерации федеральным </w:t>
      </w:r>
      <w:hyperlink r:id="rId47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Землеустроительная документация, включенная в государственный фонд данных, полученных в результате проведения землеустройства, является федеральной собственностью и не подлежит приватизации.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осуществляющие проведение землеустройства, обязаны бесплатно передать экземпляр подготовленной ими землеустроительной документации в государственный фонд данных, полученных в результате проведения землеустройства.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05"/>
      <w:bookmarkEnd w:id="29"/>
      <w:r>
        <w:rPr>
          <w:rFonts w:ascii="Calibri" w:hAnsi="Calibri" w:cs="Calibri"/>
          <w:b/>
          <w:bCs/>
        </w:rPr>
        <w:t>Глава V. ОТВЕТСТВЕННОСТЬ ЗА НАРУШЕНИЕ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НАСТОЯЩЕГО ФЕДЕРАЛЬНОГО ЗАКОНА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08"/>
      <w:bookmarkEnd w:id="30"/>
      <w:r>
        <w:rPr>
          <w:rFonts w:ascii="Calibri" w:hAnsi="Calibri" w:cs="Calibri"/>
        </w:rPr>
        <w:lastRenderedPageBreak/>
        <w:t>Статья 25. Ответственность за нарушение настоящего Федерального закона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настоящего Федерального закона граждане и юридические лица несут ответственность в соответствии с законодательством Российской Федерации.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12"/>
      <w:bookmarkEnd w:id="31"/>
      <w:r>
        <w:rPr>
          <w:rFonts w:ascii="Calibri" w:hAnsi="Calibri" w:cs="Calibri"/>
        </w:rPr>
        <w:t>Статья 26. Разрешение споров при проведении землеустройства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Споры, возникающие при проведении землеустройства, разрешаются в соответствии с </w:t>
      </w:r>
      <w:hyperlink r:id="rId5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2" w:name="Par216"/>
      <w:bookmarkEnd w:id="32"/>
      <w:r>
        <w:rPr>
          <w:rFonts w:ascii="Calibri" w:hAnsi="Calibri" w:cs="Calibri"/>
          <w:b/>
          <w:bCs/>
        </w:rPr>
        <w:t>Глава VI. ЗАКЛЮЧИТЕЛЬНЫЕ ПОЛОЖЕНИЯ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18"/>
      <w:bookmarkEnd w:id="33"/>
      <w:r>
        <w:rPr>
          <w:rFonts w:ascii="Calibri" w:hAnsi="Calibri" w:cs="Calibri"/>
        </w:rPr>
        <w:t>Статья 27. Вступление в силу настоящего Федерального закона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июня 2001 года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78-ФЗ</w:t>
      </w: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90D" w:rsidRDefault="006E69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521B0" w:rsidRDefault="001521B0"/>
    <w:sectPr w:rsidR="001521B0" w:rsidSect="00B5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0D"/>
    <w:rsid w:val="001521B0"/>
    <w:rsid w:val="006E690D"/>
    <w:rsid w:val="009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EDF95288486244001128ECAAB3B6F1D463F1D974DADDF9FF8903099896753CF65E1A9ECE5031E2GFA5I" TargetMode="External"/><Relationship Id="rId18" Type="http://schemas.openxmlformats.org/officeDocument/2006/relationships/hyperlink" Target="consultantplus://offline/ref=F6EDF95288486244001128ECAAB3B6F1D461FDD275D7DDF9FF8903099896753CF65E1A9ECE5035E9GFA1I" TargetMode="External"/><Relationship Id="rId26" Type="http://schemas.openxmlformats.org/officeDocument/2006/relationships/hyperlink" Target="consultantplus://offline/ref=F6EDF95288486244001128ECAAB3B6F1D463F1D974DADDF9FF8903099896753CF65E1A9ECE5031E3GFA2I" TargetMode="External"/><Relationship Id="rId39" Type="http://schemas.openxmlformats.org/officeDocument/2006/relationships/hyperlink" Target="consultantplus://offline/ref=F6EDF95288486244001128ECAAB3B6F1D463F1D974DADDF9FF8903099896753CF65E1A9ECE5030EAGFA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EDF95288486244001128ECAAB3B6F1D463F1D974DADDF9FF8903099896753CF65E1A9ECE5031E2GFABI" TargetMode="External"/><Relationship Id="rId34" Type="http://schemas.openxmlformats.org/officeDocument/2006/relationships/hyperlink" Target="consultantplus://offline/ref=F6EDF95288486244001136E2AEB3B6F1D465FCD27ADFDDF9FF8903099896753CF65E1A9ECE5031EAGFA5I" TargetMode="External"/><Relationship Id="rId42" Type="http://schemas.openxmlformats.org/officeDocument/2006/relationships/hyperlink" Target="consultantplus://offline/ref=F6EDF95288486244001128ECAAB3B6F1D660FED175D580F3F7D00F0B9F992A2BF117169FCE5031GEA2I" TargetMode="External"/><Relationship Id="rId47" Type="http://schemas.openxmlformats.org/officeDocument/2006/relationships/hyperlink" Target="consultantplus://offline/ref=F6EDF95288486244001128ECAAB3B6F1D460FAD379D6DDF9FF8903099896753CF65E1A9ECE5030EDGFABI" TargetMode="External"/><Relationship Id="rId50" Type="http://schemas.openxmlformats.org/officeDocument/2006/relationships/hyperlink" Target="consultantplus://offline/ref=F6EDF95288486244001128ECAAB3B6F1D460FBD47FD6DDF9FF8903099896753CF65E1A9ECE5034EFGFA4I" TargetMode="External"/><Relationship Id="rId7" Type="http://schemas.openxmlformats.org/officeDocument/2006/relationships/hyperlink" Target="consultantplus://offline/ref=F6EDF95288486244001128ECAAB3B6F1D463F1D974DADDF9FF8903099896753CF65E1A9ECE5031E2GFA1I" TargetMode="External"/><Relationship Id="rId12" Type="http://schemas.openxmlformats.org/officeDocument/2006/relationships/hyperlink" Target="consultantplus://offline/ref=F6EDF95288486244001128ECAAB3B6F1D463F1D974DADDF9FF8903099896753CF65E1A9ECE5031E2GFA6I" TargetMode="External"/><Relationship Id="rId17" Type="http://schemas.openxmlformats.org/officeDocument/2006/relationships/hyperlink" Target="consultantplus://offline/ref=F6EDF95288486244001128ECAAB3B6F1D460FAD379D6DDF9FF8903099896753CF65E1A9ECE5030EDGFA6I" TargetMode="External"/><Relationship Id="rId25" Type="http://schemas.openxmlformats.org/officeDocument/2006/relationships/hyperlink" Target="consultantplus://offline/ref=F6EDF95288486244001128ECAAB3B6F1D463F1D974DADDF9FF8903099896753CF65E1A9ECE5031E3GFA3I" TargetMode="External"/><Relationship Id="rId33" Type="http://schemas.openxmlformats.org/officeDocument/2006/relationships/hyperlink" Target="consultantplus://offline/ref=F6EDF95288486244001128ECAAB3B6F1DC67F1D178D580F3F7D00F0B9F992A2BF117169FCE5031GEA3I" TargetMode="External"/><Relationship Id="rId38" Type="http://schemas.openxmlformats.org/officeDocument/2006/relationships/hyperlink" Target="consultantplus://offline/ref=F6EDF95288486244001128ECAAB3B6F1D460FAD874D6DDF9FF8903099896753CF65E1A9ECE5030EDGFA5I" TargetMode="External"/><Relationship Id="rId46" Type="http://schemas.openxmlformats.org/officeDocument/2006/relationships/hyperlink" Target="consultantplus://offline/ref=F6EDF95288486244001128ECAAB3B6F1D660FED175D580F3F7D00F0B9F992A2BF117169FCE5031GEA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EDF95288486244001128ECAAB3B6F1D661F9D77CD580F3F7D00F0B9F992A2BF117169FCE5031GEA2I" TargetMode="External"/><Relationship Id="rId20" Type="http://schemas.openxmlformats.org/officeDocument/2006/relationships/hyperlink" Target="consultantplus://offline/ref=F6EDF95288486244001128ECAAB3B6F1D460FAD874D6DDF9FF8903099896753CF65E1A9ECE5030EDGFA0I" TargetMode="External"/><Relationship Id="rId29" Type="http://schemas.openxmlformats.org/officeDocument/2006/relationships/hyperlink" Target="consultantplus://offline/ref=F6EDF95288486244001128ECAAB3B6F1D466FED878DDDDF9FF8903099896753CF65E1A9ECE5031EAGFAAI" TargetMode="External"/><Relationship Id="rId41" Type="http://schemas.openxmlformats.org/officeDocument/2006/relationships/hyperlink" Target="consultantplus://offline/ref=F6EDF95288486244001128ECAAB3B6F1DC67FBD07BD580F3F7D00F0B9F992A2BF117169FCE5034GEA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DF95288486244001128ECAAB3B6F1D460FAD874D6DDF9FF8903099896753CF65E1A9ECE5030EDGFA1I" TargetMode="External"/><Relationship Id="rId11" Type="http://schemas.openxmlformats.org/officeDocument/2006/relationships/hyperlink" Target="consultantplus://offline/ref=F6EDF95288486244001128ECAAB3B6F1D463F1D974DADDF9FF8903099896753CF65E1A9ECE5031E2GFA7I" TargetMode="External"/><Relationship Id="rId24" Type="http://schemas.openxmlformats.org/officeDocument/2006/relationships/hyperlink" Target="consultantplus://offline/ref=F6EDF95288486244001136E2AEB3B6F1D465FCD27ADFDDF9FF8903099896753CF65E1A9ECE5031EAGFA5I" TargetMode="External"/><Relationship Id="rId32" Type="http://schemas.openxmlformats.org/officeDocument/2006/relationships/hyperlink" Target="consultantplus://offline/ref=F6EDF95288486244001128ECAAB3B6F1D463F1D974DADDF9FF8903099896753CF65E1A9ECE5031E3GFA4I" TargetMode="External"/><Relationship Id="rId37" Type="http://schemas.openxmlformats.org/officeDocument/2006/relationships/hyperlink" Target="consultantplus://offline/ref=F6EDF9528848624400113FFBA9B3B6F1D664FDD27DD8DDF9FF8903099896753CF65E1A9ECE5031EAGFA1I" TargetMode="External"/><Relationship Id="rId40" Type="http://schemas.openxmlformats.org/officeDocument/2006/relationships/hyperlink" Target="consultantplus://offline/ref=F6EDF95288486244001128ECAAB3B6F1DC67FBD07BD580F3F7D00F0B9F992A2BF117169FCE5030GEAAI" TargetMode="External"/><Relationship Id="rId45" Type="http://schemas.openxmlformats.org/officeDocument/2006/relationships/hyperlink" Target="consultantplus://offline/ref=F6EDF95288486244001128ECAAB3B6F1D660FED175D580F3F7D00F0BG9AFI" TargetMode="External"/><Relationship Id="rId5" Type="http://schemas.openxmlformats.org/officeDocument/2006/relationships/hyperlink" Target="consultantplus://offline/ref=F6EDF95288486244001128ECAAB3B6F1D261F1D174D580F3F7D00F0B9F992A2BF117169FCE5131GEABI" TargetMode="External"/><Relationship Id="rId15" Type="http://schemas.openxmlformats.org/officeDocument/2006/relationships/hyperlink" Target="consultantplus://offline/ref=F6EDF95288486244001128ECAAB3B6F1D461FED17EDFDDF9FF8903099896753CF65E1A9ECE5131EBGFA5I" TargetMode="External"/><Relationship Id="rId23" Type="http://schemas.openxmlformats.org/officeDocument/2006/relationships/hyperlink" Target="consultantplus://offline/ref=F6EDF95288486244001128ECAAB3B6F1D460FAD874D6DDF9FF8903099896753CF65E1A9ECE5030EDGFA7I" TargetMode="External"/><Relationship Id="rId28" Type="http://schemas.openxmlformats.org/officeDocument/2006/relationships/hyperlink" Target="consultantplus://offline/ref=F6EDF95288486244001128ECAAB3B6F1D463F1D974DADDF9FF8903099896753CF65E1A9ECE5031E3GFA0I" TargetMode="External"/><Relationship Id="rId36" Type="http://schemas.openxmlformats.org/officeDocument/2006/relationships/hyperlink" Target="consultantplus://offline/ref=F6EDF95288486244001128ECAAB3B6F1D463F1D974DADDF9FF8903099896753CF65E1A9ECE5030EAGFA1I" TargetMode="External"/><Relationship Id="rId49" Type="http://schemas.openxmlformats.org/officeDocument/2006/relationships/hyperlink" Target="consultantplus://offline/ref=F6EDF95288486244001128ECAAB3B6F1D463F1D974DADDF9FF8903099896753CF65E1A9ECE5030EAGFABI" TargetMode="External"/><Relationship Id="rId10" Type="http://schemas.openxmlformats.org/officeDocument/2006/relationships/hyperlink" Target="consultantplus://offline/ref=F6EDF95288486244001136E2AEB3B6F1D465FCD27ADFDDF9FF8903099896753CF65E1A9ECE5031EAGFA5I" TargetMode="External"/><Relationship Id="rId19" Type="http://schemas.openxmlformats.org/officeDocument/2006/relationships/hyperlink" Target="consultantplus://offline/ref=F6EDF95288486244001128ECAAB3B6F1D461FED17EDFDDF9FF8903099896753CF65E1A9ECE5131EBGFABI" TargetMode="External"/><Relationship Id="rId31" Type="http://schemas.openxmlformats.org/officeDocument/2006/relationships/hyperlink" Target="consultantplus://offline/ref=F6EDF95288486244001128ECAAB3B6F1D463F1D974DADDF9FF8903099896753CF65E1A9ECE5031E3GFA5I" TargetMode="External"/><Relationship Id="rId44" Type="http://schemas.openxmlformats.org/officeDocument/2006/relationships/hyperlink" Target="consultantplus://offline/ref=F6EDF95288486244001128ECAAB3B6F1D461FDD275D7DDF9FF8903099896753CF65E1A9ECE5035E9GFA7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DF95288486244001128ECAAB3B6F1D461FED17EDFDDF9FF8903099896753CF65E1A9ECE5131EBGFA6I" TargetMode="External"/><Relationship Id="rId14" Type="http://schemas.openxmlformats.org/officeDocument/2006/relationships/hyperlink" Target="consultantplus://offline/ref=F6EDF95288486244001128ECAAB3B6F1D463F1D974DADDF9FF8903099896753CF65E1A9ECE5031E2GFA4I" TargetMode="External"/><Relationship Id="rId22" Type="http://schemas.openxmlformats.org/officeDocument/2006/relationships/hyperlink" Target="consultantplus://offline/ref=F6EDF95288486244001128ECAAB3B6F1D463FAD97EDCDDF9FF89030998G9A6I" TargetMode="External"/><Relationship Id="rId27" Type="http://schemas.openxmlformats.org/officeDocument/2006/relationships/hyperlink" Target="consultantplus://offline/ref=F6EDF95288486244001128ECAAB3B6F1D463F1D974DADDF9FF8903099896753CF65E1A9ECE5031E3GFA1I" TargetMode="External"/><Relationship Id="rId30" Type="http://schemas.openxmlformats.org/officeDocument/2006/relationships/hyperlink" Target="consultantplus://offline/ref=F6EDF95288486244001128ECAAB3B6F1D461FDD275D7DDF9FF8903099896753CF65E1A9ECE5035E9GFA0I" TargetMode="External"/><Relationship Id="rId35" Type="http://schemas.openxmlformats.org/officeDocument/2006/relationships/hyperlink" Target="consultantplus://offline/ref=F6EDF95288486244001128ECAAB3B6F1D463F1D974DADDF9FF8903099896753CF65E1A9ECE5030EAGFA2I" TargetMode="External"/><Relationship Id="rId43" Type="http://schemas.openxmlformats.org/officeDocument/2006/relationships/hyperlink" Target="consultantplus://offline/ref=F6EDF95288486244001128ECAAB3B6F1D460FAD379D6DDF9FF8903099896753CF65E1A9ECE5030EDGFA4I" TargetMode="External"/><Relationship Id="rId48" Type="http://schemas.openxmlformats.org/officeDocument/2006/relationships/hyperlink" Target="consultantplus://offline/ref=F6EDF95288486244001128ECAAB3B6F1D461FDD275D7DDF9FF8903099896753CF65E1A9ECE5035E9GFA6I" TargetMode="External"/><Relationship Id="rId8" Type="http://schemas.openxmlformats.org/officeDocument/2006/relationships/hyperlink" Target="consultantplus://offline/ref=F6EDF95288486244001128ECAAB3B6F1D461FDD275D7DDF9FF8903099896753CF65E1A9ECE5035E9GFA2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Дмитрий Александрович</dc:creator>
  <cp:keywords/>
  <dc:description/>
  <cp:lastModifiedBy>Осадченко Дмитрий Александрович</cp:lastModifiedBy>
  <cp:revision>1</cp:revision>
  <dcterms:created xsi:type="dcterms:W3CDTF">2015-01-28T08:00:00Z</dcterms:created>
  <dcterms:modified xsi:type="dcterms:W3CDTF">2015-01-28T08:00:00Z</dcterms:modified>
</cp:coreProperties>
</file>