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7A" w:rsidRDefault="008D057A" w:rsidP="008D057A">
      <w:pPr>
        <w:pStyle w:val="normal00200028web0029"/>
        <w:spacing w:beforeAutospacing="0" w:afterAutospacing="0" w:line="240" w:lineRule="atLeast"/>
        <w:ind w:left="720" w:hanging="360"/>
        <w:jc w:val="both"/>
        <w:rPr>
          <w:color w:val="000000"/>
          <w:sz w:val="27"/>
          <w:szCs w:val="27"/>
        </w:rPr>
      </w:pPr>
    </w:p>
    <w:p w:rsidR="008D057A" w:rsidRDefault="008D057A" w:rsidP="008D057A">
      <w:pPr>
        <w:pStyle w:val="normal00200028web0029"/>
        <w:spacing w:beforeAutospacing="0" w:afterAutospacing="0" w:line="240" w:lineRule="atLeast"/>
        <w:ind w:left="142" w:hanging="142"/>
        <w:rPr>
          <w:b/>
          <w:bCs/>
          <w:color w:val="0070C0"/>
        </w:rPr>
      </w:pPr>
      <w:r w:rsidRPr="008D057A">
        <w:rPr>
          <w:color w:val="0070C0"/>
          <w:sz w:val="27"/>
          <w:szCs w:val="27"/>
        </w:rPr>
        <w:fldChar w:fldCharType="begin"/>
      </w:r>
      <w:r w:rsidRPr="008D057A">
        <w:rPr>
          <w:color w:val="0070C0"/>
          <w:sz w:val="27"/>
          <w:szCs w:val="27"/>
        </w:rPr>
        <w:instrText xml:space="preserve"> HYPERLINK "https://mail.geops.ru/owa/redir.aspx?SURL=_65OwW4Q3E-qpg0aaexIHJeV-n8foFWJAjHC0hIJw6XXkQakcePSCGgAdAB0AHAAOgAvAC8AdwB3AHcALgBjAG8AbgBzAHUAbAB0AGEAbgB0AC4AcgB1AC8AYwBhAGIAaQBuAGUAdAAvAHMAdABhAHQALwBmAGQALwAyADAAMQA1AC0AMQAwAC0AMAA3AC8AYwBsAGkAYwBrAC8AYwBvAG4AcwB1AGwAdABhAG4AdAAvAD8AZABzAHQAPQBoAHQAdABwACUAMwBBACUAMgBGACUAMgBGAHcAdwB3AC4AYwBvAG4AcwB1AGwAdABhAG4AdAAuAHIAdQAlADIARgBkAG8AYwB1AG0AZQBuAHQAJQAyAEYAYwBvAG4AcwBfAGQAbwBjAF8ATABBAFcAXwAxADgANgA5ADIAMw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-07%2fclick%2fconsultant%2f%3fdst%3dhttp%253A%252F%252Fwww.consultant.ru%252Fdocument%252Fcons_doc_LAW_186923%252F%2523utm_campaign%253Dfd%2526utm_source%253Dconsultant%2526utm_medium%253Demail%2526utm_content%253Dbody" \t "_blank" </w:instrText>
      </w:r>
      <w:r w:rsidRPr="008D057A">
        <w:rPr>
          <w:color w:val="0070C0"/>
          <w:sz w:val="27"/>
          <w:szCs w:val="27"/>
        </w:rPr>
        <w:fldChar w:fldCharType="separate"/>
      </w:r>
      <w:r w:rsidRPr="008D057A">
        <w:rPr>
          <w:rStyle w:val="hyperlinkchar"/>
          <w:b/>
          <w:bCs/>
          <w:color w:val="0070C0"/>
          <w:sz w:val="27"/>
          <w:szCs w:val="27"/>
        </w:rPr>
        <w:t>Федеральный закон от 05.10.2015 N 277-ФЗ</w:t>
      </w:r>
      <w:r w:rsidRPr="008D057A">
        <w:rPr>
          <w:rStyle w:val="normal00200028web0029char"/>
          <w:b/>
          <w:bCs/>
          <w:color w:val="0070C0"/>
        </w:rPr>
        <w:t> </w:t>
      </w:r>
    </w:p>
    <w:p w:rsidR="008D057A" w:rsidRPr="008D057A" w:rsidRDefault="008D057A" w:rsidP="008D057A">
      <w:pPr>
        <w:pStyle w:val="normal00200028web0029"/>
        <w:spacing w:beforeAutospacing="0" w:afterAutospacing="0" w:line="240" w:lineRule="atLeast"/>
        <w:ind w:left="142" w:hanging="142"/>
        <w:rPr>
          <w:color w:val="0070C0"/>
          <w:sz w:val="27"/>
          <w:szCs w:val="27"/>
        </w:rPr>
      </w:pPr>
      <w:r w:rsidRPr="008D057A">
        <w:rPr>
          <w:rStyle w:val="hyperlinkchar"/>
          <w:b/>
          <w:bCs/>
          <w:color w:val="0070C0"/>
          <w:sz w:val="27"/>
          <w:szCs w:val="27"/>
        </w:rPr>
        <w:t>"О внесении изменения в статью 39.30 Земельного кодекса Российской Федерации"</w:t>
      </w:r>
      <w:r w:rsidRPr="008D057A">
        <w:rPr>
          <w:color w:val="0070C0"/>
          <w:sz w:val="27"/>
          <w:szCs w:val="27"/>
        </w:rPr>
        <w:fldChar w:fldCharType="end"/>
      </w:r>
    </w:p>
    <w:p w:rsidR="008D057A" w:rsidRDefault="008D057A" w:rsidP="008D057A">
      <w:pPr>
        <w:pStyle w:val="normal00200028web0029"/>
        <w:spacing w:beforeAutospacing="0" w:afterAutospacing="0" w:line="240" w:lineRule="atLeast"/>
        <w:ind w:left="720" w:hanging="360"/>
        <w:jc w:val="both"/>
        <w:rPr>
          <w:color w:val="000000"/>
          <w:sz w:val="27"/>
          <w:szCs w:val="27"/>
        </w:rPr>
      </w:pPr>
    </w:p>
    <w:p w:rsidR="008D057A" w:rsidRDefault="008D057A" w:rsidP="008D057A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Уточнены основания безвозмездной передачи земельных участков, находя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щихся в границах особых экономических зон, в муниципальную собственность или в собственность субъектов РФ</w:t>
      </w:r>
    </w:p>
    <w:p w:rsidR="008D057A" w:rsidRDefault="008D057A" w:rsidP="008D057A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подпунктом 2 пункта 2 статьи 39.30 Земельного кодекса РФ не подлежат передаче из федеральной собственности в муниципальную собственность или в собственность субъекта РФ земельные участки из состава земель особо охраняемых природных территорий федерального значения, лесного фонда, а также в границах особых экономических зон.</w:t>
      </w:r>
    </w:p>
    <w:p w:rsidR="008D057A" w:rsidRDefault="008D057A" w:rsidP="008D057A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свою очередь законодательство РФ об особых экономических зонах состоит из Федерального закона от 22 июля 2005 года N 116-ФЗ "Об особых экономических зонах в Российской Федерации" и принимаемых в соответствии с ним иных федеральных законов.</w:t>
      </w:r>
    </w:p>
    <w:p w:rsidR="008D057A" w:rsidRDefault="008D057A" w:rsidP="008D057A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Так, создание особых экономических зон в отдельных случаях осуществляется на основании Федеральных законов (например, Федеральный закон от 31 мая 1999 года N 104-ФЗ "Об Особой экономической зоне в Магаданской области", Федеральный закон от 10 января 2006 года N 16-ФЗ "Об Особой экономической зоне в Калининградской области и о внесении изменений в некоторые законодательные акты Российской Федерации", Федеральный закон от 29</w:t>
      </w:r>
      <w:proofErr w:type="gramEnd"/>
      <w:r>
        <w:rPr>
          <w:color w:val="000000"/>
          <w:sz w:val="27"/>
          <w:szCs w:val="27"/>
        </w:rPr>
        <w:t xml:space="preserve"> ноября 2014 года N 377-ФЗ "О развитии Крымского федерального округа и свободной экономической зоне на территориях Республики Крым и города федерального значения Севастополя"). При этом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в некоторых случаях территория особой экономической зоны может составлять всю территорию субъекта РФ.</w:t>
      </w:r>
    </w:p>
    <w:p w:rsidR="008D057A" w:rsidRDefault="008D057A" w:rsidP="008D057A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этой связи, в подпункт 2 пункта 2 статьи 39.30 Земельного кодекса РФ внесено уточнение, согласно которому не подлежат передаче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муниципальную собственность или в собственность субъекта РФ, в том числе, земельные участки в границах особых экономических зон, созданных в соответствии с Федеральным законом "Об особых экономических зонах в Российской Федерации".</w:t>
      </w:r>
    </w:p>
    <w:p w:rsidR="00205F41" w:rsidRDefault="00205F41"/>
    <w:sectPr w:rsidR="00205F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8F" w:rsidRDefault="00017C8F" w:rsidP="008D057A">
      <w:r>
        <w:separator/>
      </w:r>
    </w:p>
  </w:endnote>
  <w:endnote w:type="continuationSeparator" w:id="0">
    <w:p w:rsidR="00017C8F" w:rsidRDefault="00017C8F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8F" w:rsidRDefault="00017C8F" w:rsidP="008D057A">
      <w:r>
        <w:separator/>
      </w:r>
    </w:p>
  </w:footnote>
  <w:footnote w:type="continuationSeparator" w:id="0">
    <w:p w:rsidR="00017C8F" w:rsidRDefault="00017C8F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7A" w:rsidRDefault="008D057A" w:rsidP="008D057A">
    <w:pPr>
      <w:spacing w:line="280" w:lineRule="atLeast"/>
      <w:outlineLvl w:val="0"/>
      <w:rPr>
        <w:b/>
        <w:bCs/>
        <w:color w:val="000000"/>
        <w:kern w:val="36"/>
      </w:rPr>
    </w:pPr>
  </w:p>
  <w:p w:rsidR="008D057A" w:rsidRDefault="008D057A" w:rsidP="008D057A">
    <w:pPr>
      <w:spacing w:line="280" w:lineRule="atLeast"/>
      <w:outlineLvl w:val="0"/>
      <w:rPr>
        <w:b/>
        <w:bCs/>
        <w:color w:val="000000"/>
        <w:kern w:val="36"/>
      </w:rPr>
    </w:pPr>
    <w:r>
      <w:rPr>
        <w:noProof/>
      </w:rPr>
      <w:drawing>
        <wp:inline distT="0" distB="0" distL="0" distR="0">
          <wp:extent cx="5828030" cy="1115060"/>
          <wp:effectExtent l="0" t="0" r="1270" b="8890"/>
          <wp:docPr id="2" name="Рисунок 2" descr="222222222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222222222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50"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57A" w:rsidRDefault="008D057A" w:rsidP="008D057A">
    <w:pPr>
      <w:spacing w:line="280" w:lineRule="atLeast"/>
      <w:outlineLvl w:val="0"/>
      <w:rPr>
        <w:b/>
        <w:bCs/>
        <w:color w:val="000000"/>
        <w:kern w:val="36"/>
      </w:rPr>
    </w:pPr>
  </w:p>
  <w:p w:rsidR="008D057A" w:rsidRPr="008D057A" w:rsidRDefault="008D057A" w:rsidP="008D057A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7C8F"/>
    <w:rsid w:val="000B1EDE"/>
    <w:rsid w:val="00205F41"/>
    <w:rsid w:val="006E1EB8"/>
    <w:rsid w:val="008D057A"/>
    <w:rsid w:val="009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43F1-3617-4774-8042-614ADB54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1</cp:revision>
  <dcterms:created xsi:type="dcterms:W3CDTF">2015-11-02T10:44:00Z</dcterms:created>
  <dcterms:modified xsi:type="dcterms:W3CDTF">2015-11-02T10:51:00Z</dcterms:modified>
</cp:coreProperties>
</file>