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F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043D44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F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&lt;Письмо&gt; ФГБУ "ФКП Росреестра" от 10.11.2014 N 10-3635-КЛ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направлении письма Росреестра"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(вместе с &lt;Письмами&gt; Росреестра от 09.09.2014 N 14-12384/14 "О направлении копии письма Росреестра", от 25.07.2014 N 14-исх/08402-ГЕ/14 "Об исполнении поручения")</w:t>
            </w:r>
          </w:p>
          <w:p w:rsidR="00000000" w:rsidRDefault="003F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F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01.12.2014</w:t>
            </w:r>
          </w:p>
          <w:p w:rsidR="00000000" w:rsidRDefault="003F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3F2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3F2BA9">
      <w:pPr>
        <w:pStyle w:val="ConsPlusNormal"/>
        <w:jc w:val="both"/>
        <w:outlineLvl w:val="0"/>
      </w:pPr>
    </w:p>
    <w:p w:rsidR="00000000" w:rsidRDefault="003F2BA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МИНИСТЕРСТВО ЭКОНОМИЧЕСКОГО РАЗВИТИЯ РОССИЙСКОЙ ФЕДЕРАЦИИ</w:t>
      </w: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ГОСУДАРСТВЕННОЙ РЕГИСТРАЦИИ,</w:t>
      </w: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КАДАСТРА И КАРТОГРАФИИ</w:t>
      </w: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ФЕДЕРАЛЬНОЕ ГОСУДАРСТВЕННОЕ БЮДЖЕТНОЕ УЧРЕЖДЕНИЕ</w:t>
      </w: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"ФЕДЕРАЛЬНАЯ КАДАСТРОВАЯ ПАЛАТА ФЕДЕРАЛЬНОЙ СЛУЖБЫ</w:t>
      </w: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ГОСУДАРСТВЕННОЙ РЕГИСТРАЦИИ, КАДАСТРА И КАРТОГРАФИИ"</w:t>
      </w: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10 ноября 2014 г. N 10-3635-КЛ</w:t>
      </w: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НАПРАВЛЕНИИ ПИСЬМА РОСРЕЕСТРА</w:t>
      </w:r>
    </w:p>
    <w:p w:rsidR="00000000" w:rsidRDefault="003F2BA9">
      <w:pPr>
        <w:pStyle w:val="ConsPlusNormal"/>
        <w:jc w:val="both"/>
      </w:pPr>
    </w:p>
    <w:p w:rsidR="00000000" w:rsidRDefault="003F2BA9">
      <w:pPr>
        <w:pStyle w:val="ConsPlusNormal"/>
        <w:ind w:firstLine="540"/>
        <w:jc w:val="both"/>
      </w:pPr>
      <w:r>
        <w:t>Федеральное государственное бюджетное учреждение "Федеральная кадастровая па</w:t>
      </w:r>
      <w:r>
        <w:t xml:space="preserve">лата Федеральной службы государственной регистрации, кадастра и картографии" (далее - Учреждение) направляет для сведения и возможного учета в работе </w:t>
      </w:r>
      <w:hyperlink w:anchor="Par32" w:tooltip="Ссылка на текущий документ" w:history="1">
        <w:r>
          <w:rPr>
            <w:color w:val="0000FF"/>
          </w:rPr>
          <w:t>копию</w:t>
        </w:r>
      </w:hyperlink>
      <w:r>
        <w:t xml:space="preserve"> обращения заявителя и копию ответа Управления </w:t>
      </w:r>
      <w:r>
        <w:t>методического обеспечения и анализа в сфере регистрации прав и кадастрового учета Федеральной службы государственной регистрации, кадастра и картографии от 09.09.2014 N 14-12384/14.</w:t>
      </w:r>
    </w:p>
    <w:p w:rsidR="00000000" w:rsidRDefault="003F2BA9">
      <w:pPr>
        <w:pStyle w:val="ConsPlusNormal"/>
        <w:ind w:firstLine="540"/>
        <w:jc w:val="both"/>
      </w:pPr>
      <w:r>
        <w:t xml:space="preserve">Просим довести информацию, изложенную в </w:t>
      </w:r>
      <w:hyperlink w:anchor="Par32" w:tooltip="Ссылка на текущий документ" w:history="1">
        <w:r>
          <w:rPr>
            <w:color w:val="0000FF"/>
          </w:rPr>
          <w:t>письме</w:t>
        </w:r>
      </w:hyperlink>
      <w:r>
        <w:t xml:space="preserve"> от 09.09.2014 N 14-12384/14, до сведения сотрудников филиала ФГБУ "ФКП Росреестра" в соответствии с приказом Учреждения от 21.03.2014 N П/057 "Об ознакомлении сотрудников филиалов ФГБУ "ФКП Росреестра" с письмами методического ха</w:t>
      </w:r>
      <w:r>
        <w:t>рактера".</w:t>
      </w:r>
    </w:p>
    <w:p w:rsidR="00000000" w:rsidRDefault="003F2BA9">
      <w:pPr>
        <w:pStyle w:val="ConsPlusNormal"/>
        <w:jc w:val="both"/>
      </w:pPr>
    </w:p>
    <w:p w:rsidR="00000000" w:rsidRDefault="003F2BA9">
      <w:pPr>
        <w:pStyle w:val="ConsPlusNormal"/>
        <w:jc w:val="right"/>
      </w:pPr>
      <w:r>
        <w:t>Заместитель директора</w:t>
      </w:r>
    </w:p>
    <w:p w:rsidR="00000000" w:rsidRDefault="003F2BA9">
      <w:pPr>
        <w:pStyle w:val="ConsPlusNormal"/>
        <w:jc w:val="right"/>
      </w:pPr>
      <w:r>
        <w:t>К.А.ЛИТВИНЦЕВ</w:t>
      </w:r>
    </w:p>
    <w:p w:rsidR="00000000" w:rsidRDefault="003F2BA9">
      <w:pPr>
        <w:pStyle w:val="ConsPlusNormal"/>
        <w:jc w:val="both"/>
      </w:pPr>
    </w:p>
    <w:p w:rsidR="00000000" w:rsidRDefault="003F2BA9">
      <w:pPr>
        <w:pStyle w:val="ConsPlusNormal"/>
        <w:jc w:val="both"/>
      </w:pPr>
    </w:p>
    <w:p w:rsidR="00000000" w:rsidRDefault="003F2BA9">
      <w:pPr>
        <w:pStyle w:val="ConsPlusNormal"/>
        <w:jc w:val="both"/>
      </w:pPr>
    </w:p>
    <w:p w:rsidR="00000000" w:rsidRDefault="003F2BA9">
      <w:pPr>
        <w:pStyle w:val="ConsPlusNormal"/>
        <w:jc w:val="both"/>
      </w:pPr>
    </w:p>
    <w:p w:rsidR="00000000" w:rsidRDefault="003F2BA9">
      <w:pPr>
        <w:pStyle w:val="ConsPlusNormal"/>
        <w:jc w:val="both"/>
      </w:pPr>
    </w:p>
    <w:p w:rsidR="00000000" w:rsidRDefault="003F2BA9">
      <w:pPr>
        <w:pStyle w:val="ConsPlusNormal"/>
        <w:jc w:val="right"/>
        <w:outlineLvl w:val="0"/>
      </w:pPr>
      <w:bookmarkStart w:id="2" w:name="Par25"/>
      <w:bookmarkEnd w:id="2"/>
      <w:r>
        <w:t>Приложение</w:t>
      </w:r>
    </w:p>
    <w:p w:rsidR="00000000" w:rsidRDefault="003F2BA9">
      <w:pPr>
        <w:pStyle w:val="ConsPlusNormal"/>
        <w:jc w:val="both"/>
      </w:pP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ЭКОНОМИЧЕСКОГО РАЗВИТИЯ РОССИЙСКОЙ ФЕДЕРАЦИИ</w:t>
      </w: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ГОСУДАРСТВЕННОЙ РЕГИСТРАЦИИ,</w:t>
      </w: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КАДАСТРА И КАРТОГРАФИИ</w:t>
      </w: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  <w:bookmarkStart w:id="3" w:name="Par32"/>
      <w:bookmarkEnd w:id="3"/>
      <w:r>
        <w:rPr>
          <w:b/>
          <w:bCs/>
          <w:sz w:val="16"/>
          <w:szCs w:val="16"/>
        </w:rPr>
        <w:t>ПИСЬМО</w:t>
      </w: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9 сентября 2014 г. N 14-12384/14</w:t>
      </w: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НАПРАВЛЕНИИ КОПИИ ПИСЬМА РОСРЕЕСТРА</w:t>
      </w:r>
    </w:p>
    <w:p w:rsidR="00000000" w:rsidRDefault="003F2BA9">
      <w:pPr>
        <w:pStyle w:val="ConsPlusNormal"/>
        <w:jc w:val="both"/>
      </w:pPr>
    </w:p>
    <w:p w:rsidR="00000000" w:rsidRDefault="003F2BA9">
      <w:pPr>
        <w:pStyle w:val="ConsPlusNormal"/>
        <w:ind w:firstLine="540"/>
        <w:jc w:val="both"/>
      </w:pPr>
      <w:r>
        <w:t xml:space="preserve">В связи с обращением, а также письмом ФГБУ "ФКП Росреестра" от 12.08.2014 N 10-2612-КЛ Управление методического обеспечения и анализа в сфере регистрации прав и кадастрового учета </w:t>
      </w:r>
      <w:r>
        <w:t xml:space="preserve">Росреестра направляет копию </w:t>
      </w:r>
      <w:hyperlink w:anchor="Par56" w:tooltip="Ссылка на текущий документ" w:history="1">
        <w:r>
          <w:rPr>
            <w:color w:val="0000FF"/>
          </w:rPr>
          <w:t>письма</w:t>
        </w:r>
      </w:hyperlink>
      <w:r>
        <w:t xml:space="preserve"> Росреестра от 25.07.2014 N 14-исх/08402-ГЕ/14 в Минэкономразвития России.</w:t>
      </w:r>
    </w:p>
    <w:p w:rsidR="00000000" w:rsidRDefault="003F2BA9">
      <w:pPr>
        <w:pStyle w:val="ConsPlusNormal"/>
        <w:jc w:val="both"/>
      </w:pPr>
    </w:p>
    <w:p w:rsidR="00000000" w:rsidRDefault="003F2BA9">
      <w:pPr>
        <w:pStyle w:val="ConsPlusNormal"/>
        <w:jc w:val="right"/>
      </w:pPr>
      <w:r>
        <w:t>Начальник Управления</w:t>
      </w:r>
    </w:p>
    <w:p w:rsidR="00000000" w:rsidRDefault="003F2BA9">
      <w:pPr>
        <w:pStyle w:val="ConsPlusNormal"/>
        <w:jc w:val="right"/>
      </w:pPr>
      <w:r>
        <w:t>методического обеспечения</w:t>
      </w:r>
    </w:p>
    <w:p w:rsidR="00000000" w:rsidRDefault="003F2BA9">
      <w:pPr>
        <w:pStyle w:val="ConsPlusNormal"/>
        <w:jc w:val="right"/>
      </w:pPr>
      <w:r>
        <w:t>и анализа в сфере регистрации</w:t>
      </w:r>
    </w:p>
    <w:p w:rsidR="00000000" w:rsidRDefault="003F2BA9">
      <w:pPr>
        <w:pStyle w:val="ConsPlusNormal"/>
        <w:jc w:val="right"/>
      </w:pPr>
      <w:r>
        <w:t>прав и кадастро</w:t>
      </w:r>
      <w:r>
        <w:t>вого учета</w:t>
      </w:r>
    </w:p>
    <w:p w:rsidR="00000000" w:rsidRDefault="003F2BA9">
      <w:pPr>
        <w:pStyle w:val="ConsPlusNormal"/>
        <w:jc w:val="right"/>
      </w:pPr>
      <w:r>
        <w:t>Н.С.ЛЕЩЕНКО</w:t>
      </w:r>
    </w:p>
    <w:p w:rsidR="00000000" w:rsidRDefault="003F2BA9">
      <w:pPr>
        <w:pStyle w:val="ConsPlusNormal"/>
        <w:jc w:val="both"/>
      </w:pPr>
    </w:p>
    <w:p w:rsidR="00000000" w:rsidRDefault="003F2BA9">
      <w:pPr>
        <w:pStyle w:val="ConsPlusNormal"/>
        <w:jc w:val="both"/>
      </w:pPr>
    </w:p>
    <w:p w:rsidR="00000000" w:rsidRDefault="003F2BA9">
      <w:pPr>
        <w:pStyle w:val="ConsPlusNormal"/>
        <w:jc w:val="both"/>
      </w:pPr>
    </w:p>
    <w:p w:rsidR="00000000" w:rsidRDefault="003F2BA9">
      <w:pPr>
        <w:pStyle w:val="ConsPlusNormal"/>
        <w:jc w:val="both"/>
      </w:pPr>
    </w:p>
    <w:p w:rsidR="00000000" w:rsidRDefault="003F2BA9">
      <w:pPr>
        <w:pStyle w:val="ConsPlusNormal"/>
        <w:jc w:val="both"/>
      </w:pPr>
    </w:p>
    <w:p w:rsidR="00000000" w:rsidRDefault="003F2BA9">
      <w:pPr>
        <w:pStyle w:val="ConsPlusNormal"/>
        <w:jc w:val="right"/>
        <w:outlineLvl w:val="1"/>
      </w:pPr>
      <w:bookmarkStart w:id="4" w:name="Par49"/>
      <w:bookmarkEnd w:id="4"/>
      <w:r>
        <w:t>Приложение</w:t>
      </w:r>
    </w:p>
    <w:p w:rsidR="00000000" w:rsidRDefault="003F2BA9">
      <w:pPr>
        <w:pStyle w:val="ConsPlusNormal"/>
        <w:jc w:val="both"/>
      </w:pP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ЭКОНОМИЧЕСКОГО РАЗВИТИЯ РОССИЙСКОЙ ФЕДЕРАЦИИ</w:t>
      </w: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ГОСУДАРСТВЕННОЙ РЕГИСТРАЦИИ,</w:t>
      </w: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КАДАСТРА И КАРТОГРАФИИ</w:t>
      </w: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  <w:bookmarkStart w:id="5" w:name="Par56"/>
      <w:bookmarkEnd w:id="5"/>
      <w:r>
        <w:rPr>
          <w:b/>
          <w:bCs/>
          <w:sz w:val="16"/>
          <w:szCs w:val="16"/>
        </w:rPr>
        <w:t>ПИСЬМО</w:t>
      </w: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25 июля 2014 г. N 14-исх/08402-ГЕ/14</w:t>
      </w: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F2BA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ИСПОЛНЕНИИ ПОРУЧЕНИЯ</w:t>
      </w:r>
    </w:p>
    <w:p w:rsidR="00000000" w:rsidRDefault="003F2BA9">
      <w:pPr>
        <w:pStyle w:val="ConsPlusNormal"/>
        <w:jc w:val="both"/>
      </w:pPr>
    </w:p>
    <w:p w:rsidR="00000000" w:rsidRDefault="003F2BA9">
      <w:pPr>
        <w:pStyle w:val="ConsPlusNormal"/>
        <w:ind w:firstLine="540"/>
        <w:jc w:val="both"/>
      </w:pPr>
      <w:r>
        <w:t>Федеральная служба государственной регистрации, кадастра и картографии, рассмотрев в соответствии с поручением Минэкономразвития России от 14.07.2014 N 69120 обращение, в пределах установленной компетенции сообщает.</w:t>
      </w:r>
    </w:p>
    <w:p w:rsidR="00000000" w:rsidRDefault="003F2BA9">
      <w:pPr>
        <w:pStyle w:val="ConsPlusNormal"/>
        <w:ind w:firstLine="540"/>
        <w:jc w:val="both"/>
      </w:pPr>
      <w:r>
        <w:t xml:space="preserve">В соответствии </w:t>
      </w:r>
      <w:r>
        <w:t>со статьей 8 Федерального закона от 07.07.2003 N 112-ФЗ "О личном подсобном хозяйстве" (далее - Закон о ЛПХ) в похозяйственных книгах, которые ведутся органами местного самоуправления поселений и органами местного самоуправления городских округов, осуществ</w:t>
      </w:r>
      <w:r>
        <w:t>ляется учет личных подсобных хозяйств.</w:t>
      </w:r>
    </w:p>
    <w:p w:rsidR="00000000" w:rsidRDefault="003F2BA9">
      <w:pPr>
        <w:pStyle w:val="ConsPlusNormal"/>
        <w:ind w:firstLine="540"/>
        <w:jc w:val="both"/>
      </w:pPr>
      <w:r>
        <w:t>Исходя из положений статьи 4 Закона о ЛПХ,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</w:t>
      </w:r>
      <w:r>
        <w:t>и границ населенного пункта (полевой земельный участок); при этом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000000" w:rsidRDefault="003F2BA9">
      <w:pPr>
        <w:pStyle w:val="ConsPlusNormal"/>
        <w:ind w:firstLine="540"/>
        <w:jc w:val="both"/>
      </w:pPr>
      <w:r>
        <w:t xml:space="preserve">Статья 6 Закона о ЛПХ определяет, что для </w:t>
      </w:r>
      <w:r>
        <w:t>ведения личного подсобного хозяйства используется предоставленный и (или) приобретенный для этих целей земельный участок.</w:t>
      </w:r>
    </w:p>
    <w:p w:rsidR="00000000" w:rsidRDefault="003F2BA9">
      <w:pPr>
        <w:pStyle w:val="ConsPlusNormal"/>
        <w:ind w:firstLine="540"/>
        <w:jc w:val="both"/>
      </w:pPr>
      <w:r>
        <w:t>В силу пункта 1 статьи 77 Земельного кодекса Российской Федерации (далее - ЗК) землями сельскохозяйственного назначения признаются зем</w:t>
      </w:r>
      <w:r>
        <w:t>ли, находящиеся за границами населенного пункта и предоставленные для нужд сельского хозяйства, а также предназначенные для этих целей.</w:t>
      </w:r>
    </w:p>
    <w:p w:rsidR="00000000" w:rsidRDefault="003F2BA9">
      <w:pPr>
        <w:pStyle w:val="ConsPlusNormal"/>
        <w:ind w:firstLine="540"/>
        <w:jc w:val="both"/>
      </w:pPr>
      <w:r>
        <w:t>Статья 83 ЗК определяет земли населенных пунктов как земли, используемые и предназначенные для застройки и развития насе</w:t>
      </w:r>
      <w:r>
        <w:t>ленных пунктов, и устанавливает, что границы городских, сельских населенных пунктов отделяют земли населенных пунктов от земель иных категорий; границы городских, сельских населенных пунктов не могут пересекать границы муниципальных образований или выходит</w:t>
      </w:r>
      <w:r>
        <w:t>ь за их границы, а также пересекать границы земельных участков, предоставленных гражданам или юридическим лицам.</w:t>
      </w:r>
    </w:p>
    <w:p w:rsidR="00000000" w:rsidRDefault="003F2BA9">
      <w:pPr>
        <w:pStyle w:val="ConsPlusNormal"/>
        <w:ind w:firstLine="540"/>
        <w:jc w:val="both"/>
      </w:pPr>
      <w:r>
        <w:t>С учетом изложенного, земельные участки, предоставленные для ведения личного подсобного хозяйства, могут относиться либо к категории земель нас</w:t>
      </w:r>
      <w:r>
        <w:t>еленных пунктов (приусадебный участок), либо земель сельскохозяйственного назначения (полевой участок).</w:t>
      </w:r>
    </w:p>
    <w:p w:rsidR="00000000" w:rsidRDefault="003F2BA9">
      <w:pPr>
        <w:pStyle w:val="ConsPlusNormal"/>
        <w:ind w:firstLine="540"/>
        <w:jc w:val="both"/>
      </w:pPr>
      <w:r>
        <w:t>Таким образом, полагаем возможным внесение в выписку из похозяйственной книги органом местного самоуправления сведений о категории земель соответствующе</w:t>
      </w:r>
      <w:r>
        <w:t>го земельного участка даже при отсутствии соответствующей информации в самой похозяйственной книге.</w:t>
      </w:r>
    </w:p>
    <w:p w:rsidR="00000000" w:rsidRDefault="003F2BA9">
      <w:pPr>
        <w:pStyle w:val="ConsPlusNormal"/>
        <w:ind w:firstLine="540"/>
        <w:jc w:val="both"/>
      </w:pPr>
      <w:r>
        <w:t>В соответствии с пунктом 21 Порядка ведения государственного кадастра недвижимости, утвержденного приказом Минэкономразвития России от 04.02.2014 N 42 (дале</w:t>
      </w:r>
      <w:r>
        <w:t xml:space="preserve">е - Порядок), решение о внесении сведений в государственный кадастр недвижимости о ранее учтенном земельном участке принимается в том числе на основании заявления заинтересованного лица и выписки из похозяйственной книги, форма которой утверждена приказом </w:t>
      </w:r>
      <w:r>
        <w:t>Росреестра от 07.03.2012 N П/103.</w:t>
      </w:r>
    </w:p>
    <w:p w:rsidR="00000000" w:rsidRDefault="003F2BA9">
      <w:pPr>
        <w:pStyle w:val="ConsPlusNormal"/>
        <w:ind w:firstLine="540"/>
        <w:jc w:val="both"/>
      </w:pPr>
      <w:r>
        <w:t>В части, необходимой для включения в государственный кадастр недвижимости, документы, на основании которых в государственный кадастр недвижимости вносятся сведения о ранее учтенном земельном участке, должны содержать описа</w:t>
      </w:r>
      <w:r>
        <w:t>ние ранее учтенного земельного участка, вносимое в государственный кадастр недвижимости с учетом предусмотренного статьей 7 Федерального закона от 24.07.2007 N 221-ФЗ "О государственном кадастре недвижимости" (далее - Закон о кадастре) состава сведений (ча</w:t>
      </w:r>
      <w:r>
        <w:t>сть 3 статьи 45 Закона о кадастре), такой документ должен быть выдан уполномоченным органом (организацией), отвечать требованиям законодательства, действовавшего в месте издания соответствующего документа на момент его издания (т.е. применительно к деятель</w:t>
      </w:r>
      <w:r>
        <w:t>ности органа кадастрового учета такой документ должен содержать сведения в объеме, необходимом для принятия органом кадастрового учета решения о включении соответствующих сведений и документов в государственный кадастр недвижимости).</w:t>
      </w:r>
    </w:p>
    <w:p w:rsidR="00000000" w:rsidRDefault="003F2BA9">
      <w:pPr>
        <w:pStyle w:val="ConsPlusNormal"/>
        <w:ind w:firstLine="540"/>
        <w:jc w:val="both"/>
      </w:pPr>
      <w:r>
        <w:t>При этом Законом о кад</w:t>
      </w:r>
      <w:r>
        <w:t xml:space="preserve">астре, а также Порядком не предусмотрено такое основание для отказа во </w:t>
      </w:r>
      <w:r>
        <w:lastRenderedPageBreak/>
        <w:t>внесении в государственный кадастр недвижимости сведений о ранее учтенном земельном участке, как отсутствие в представленных документах сведений о категории земель.</w:t>
      </w:r>
    </w:p>
    <w:p w:rsidR="00000000" w:rsidRDefault="003F2BA9">
      <w:pPr>
        <w:pStyle w:val="ConsPlusNormal"/>
        <w:ind w:firstLine="540"/>
        <w:jc w:val="both"/>
      </w:pPr>
      <w:r>
        <w:t>Также необходимо учи</w:t>
      </w:r>
      <w:r>
        <w:t>тывать, что названная характеристика земельного участка в силу пункта 13 части 2 статьи 7 Закона о кадастре относится к дополнительным сведениям об объекте недвижимости, подлежащим внесению в государственный кадастр недвижимости, и, как неоднократно отмеча</w:t>
      </w:r>
      <w:r>
        <w:t>лось в письмах Минэкономразвития России, отсутствие сведений о такой дополнительной характеристике земельного участка в представленных документах не должно влиять на возможность осуществления государственного кадастрового учета земельного участка.</w:t>
      </w:r>
    </w:p>
    <w:p w:rsidR="00000000" w:rsidRDefault="003F2BA9">
      <w:pPr>
        <w:pStyle w:val="ConsPlusNormal"/>
        <w:ind w:firstLine="540"/>
        <w:jc w:val="both"/>
      </w:pPr>
      <w:r>
        <w:t>Вместе с</w:t>
      </w:r>
      <w:r>
        <w:t xml:space="preserve"> тем отмечаем, что при осуществлении государственной регистрации прав на объекты недвижимости для решения вопроса о возможности применения статей 25.2, 25.3 Федерального закона от 21.07.1997 N 122-ФЗ "О государственной регистрации прав на недвижимое имущес</w:t>
      </w:r>
      <w:r>
        <w:t>тво и сделок с ним" к соответствующим правоотношениям существенным условием является назначение (категория) и разрешенное использование земельного участка.</w:t>
      </w:r>
    </w:p>
    <w:p w:rsidR="00000000" w:rsidRDefault="003F2BA9">
      <w:pPr>
        <w:pStyle w:val="ConsPlusNormal"/>
        <w:ind w:firstLine="540"/>
        <w:jc w:val="both"/>
      </w:pPr>
      <w:r>
        <w:t>Кроме того, отсутствие в государственном кадастре недвижимости данных о категории земельного участка</w:t>
      </w:r>
      <w:r>
        <w:t xml:space="preserve"> может вызвать определенные трудности при проведении правовой экспертизы документов, представленных на государственную регистрацию перехода права на земельный участок, принимая во внимание установленные законодательством Российской Федерации требования, в </w:t>
      </w:r>
      <w:r>
        <w:t>том числе к субъектному составу соответствующих правоотношений (например, статьи 3, 12 Федерального закона от 24.07.2002 N 101-ФЗ "Об обороте земель сельскохозяйственного назначения", статья 27 Земельного кодекса Российской Федерации).</w:t>
      </w:r>
    </w:p>
    <w:p w:rsidR="00000000" w:rsidRDefault="003F2BA9">
      <w:pPr>
        <w:pStyle w:val="ConsPlusNormal"/>
        <w:ind w:firstLine="540"/>
        <w:jc w:val="both"/>
      </w:pPr>
      <w:r>
        <w:t>Дополнительно сообща</w:t>
      </w:r>
      <w:r>
        <w:t>ем, что копия обращения направлена в ФГБУ "ФКП Росреестра" для проверки фактов, изложенных в обращении, и принятия соответствующих мер.</w:t>
      </w:r>
    </w:p>
    <w:p w:rsidR="00000000" w:rsidRDefault="003F2BA9">
      <w:pPr>
        <w:pStyle w:val="ConsPlusNormal"/>
        <w:jc w:val="both"/>
      </w:pPr>
    </w:p>
    <w:p w:rsidR="00000000" w:rsidRDefault="003F2BA9">
      <w:pPr>
        <w:pStyle w:val="ConsPlusNormal"/>
        <w:jc w:val="right"/>
      </w:pPr>
      <w:r>
        <w:t>Заместитель руководителя</w:t>
      </w:r>
    </w:p>
    <w:p w:rsidR="00000000" w:rsidRDefault="003F2BA9">
      <w:pPr>
        <w:pStyle w:val="ConsPlusNormal"/>
        <w:jc w:val="right"/>
      </w:pPr>
      <w:r>
        <w:t>Г.Ю.ЕЛИЗАРОВА</w:t>
      </w:r>
    </w:p>
    <w:p w:rsidR="00000000" w:rsidRDefault="003F2BA9">
      <w:pPr>
        <w:pStyle w:val="ConsPlusNormal"/>
        <w:jc w:val="both"/>
      </w:pPr>
    </w:p>
    <w:p w:rsidR="00000000" w:rsidRDefault="003F2BA9">
      <w:pPr>
        <w:pStyle w:val="ConsPlusNormal"/>
        <w:jc w:val="both"/>
      </w:pPr>
    </w:p>
    <w:p w:rsidR="003F2BA9" w:rsidRDefault="003F2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F2BA9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A9" w:rsidRDefault="003F2BA9">
      <w:pPr>
        <w:spacing w:after="0" w:line="240" w:lineRule="auto"/>
      </w:pPr>
      <w:r>
        <w:separator/>
      </w:r>
    </w:p>
  </w:endnote>
  <w:endnote w:type="continuationSeparator" w:id="0">
    <w:p w:rsidR="003F2BA9" w:rsidRDefault="003F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2BA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2BA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2BA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2BA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43D4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3D4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43D4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3D44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F2BA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A9" w:rsidRDefault="003F2BA9">
      <w:pPr>
        <w:spacing w:after="0" w:line="240" w:lineRule="auto"/>
      </w:pPr>
      <w:r>
        <w:separator/>
      </w:r>
    </w:p>
  </w:footnote>
  <w:footnote w:type="continuationSeparator" w:id="0">
    <w:p w:rsidR="003F2BA9" w:rsidRDefault="003F2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2BA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ФГБУ "ФКП Росреестра" от 10.11.2014 N 10-3635-КЛ</w:t>
          </w:r>
          <w:r>
            <w:rPr>
              <w:rFonts w:ascii="Tahoma" w:hAnsi="Tahoma" w:cs="Tahoma"/>
              <w:sz w:val="16"/>
              <w:szCs w:val="16"/>
            </w:rPr>
            <w:br/>
            <w:t>"О направлении письма Росреестра"</w:t>
          </w:r>
          <w:r>
            <w:rPr>
              <w:rFonts w:ascii="Tahoma" w:hAnsi="Tahoma" w:cs="Tahoma"/>
              <w:sz w:val="16"/>
              <w:szCs w:val="16"/>
            </w:rPr>
            <w:br/>
            <w:t>(вместе с &lt;Письмами&gt; Росреес...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2BA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F2BA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2BA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01.12.2014</w:t>
          </w:r>
        </w:p>
      </w:tc>
    </w:tr>
  </w:tbl>
  <w:p w:rsidR="00000000" w:rsidRDefault="003F2BA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F2BA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44"/>
    <w:rsid w:val="00043D44"/>
    <w:rsid w:val="003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7130</Characters>
  <Application>Microsoft Office Word</Application>
  <DocSecurity>2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ФГБУ "ФКП Росреестра" от 10.11.2014 N 10-3635-КЛ"О направлении письма Росреестра"(вместе с &lt;Письмами&gt; Росреестра от 09.09.2014 N 14-12384/14 "О направлении копии письма Росреестра", от 25.07.2014 N 14-исх/08402-ГЕ/14 "Об исполнении поручения")</vt:lpstr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ФГБУ "ФКП Росреестра" от 10.11.2014 N 10-3635-КЛ"О направлении письма Росреестра"(вместе с &lt;Письмами&gt; Росреестра от 09.09.2014 N 14-12384/14 "О направлении копии письма Росреестра", от 25.07.2014 N 14-исх/08402-ГЕ/14 "Об исполнении поручения")</dc:title>
  <dc:creator>ConsultantPlus</dc:creator>
  <cp:lastModifiedBy>Прокопова Вероника Николаевна</cp:lastModifiedBy>
  <cp:revision>2</cp:revision>
  <dcterms:created xsi:type="dcterms:W3CDTF">2015-02-02T09:15:00Z</dcterms:created>
  <dcterms:modified xsi:type="dcterms:W3CDTF">2015-02-02T09:15:00Z</dcterms:modified>
</cp:coreProperties>
</file>