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94" w:rsidRDefault="00F06994" w:rsidP="00010C02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  <w:lang w:val="en-US"/>
        </w:rPr>
      </w:pPr>
    </w:p>
    <w:p w:rsidR="00026E3D" w:rsidRDefault="00026E3D" w:rsidP="00010C02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  <w:lang w:val="en-US"/>
        </w:rPr>
      </w:pPr>
    </w:p>
    <w:p w:rsidR="00D72C98" w:rsidRDefault="00D72C98" w:rsidP="00010C02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  <w:sz w:val="27"/>
          <w:szCs w:val="27"/>
          <w:lang w:val="en-US"/>
        </w:rPr>
      </w:pPr>
      <w:hyperlink r:id="rId9" w:tgtFrame="_blank" w:history="1">
        <w:r w:rsidRPr="00D72C98">
          <w:rPr>
            <w:rStyle w:val="hyperlinkchar"/>
            <w:b/>
            <w:bCs/>
            <w:color w:val="0070C0"/>
            <w:sz w:val="27"/>
            <w:szCs w:val="27"/>
          </w:rPr>
          <w:t>Постановление Правительства РФ от 30.09.2015 N 1044</w:t>
        </w:r>
        <w:r w:rsidRPr="00D72C98">
          <w:rPr>
            <w:rStyle w:val="hyperlinkchar"/>
            <w:color w:val="0070C0"/>
            <w:sz w:val="27"/>
            <w:szCs w:val="27"/>
          </w:rPr>
          <w:t xml:space="preserve">  </w:t>
        </w:r>
        <w:r w:rsidRPr="00D72C98">
          <w:rPr>
            <w:rStyle w:val="hyperlinkchar"/>
            <w:b/>
            <w:bCs/>
            <w:color w:val="0070C0"/>
            <w:sz w:val="27"/>
            <w:szCs w:val="27"/>
          </w:rPr>
          <w:t>"О внесении изменений в Правила</w:t>
        </w:r>
        <w:r>
          <w:rPr>
            <w:rStyle w:val="hyperlinkchar"/>
            <w:b/>
            <w:bCs/>
            <w:color w:val="0070C0"/>
            <w:sz w:val="27"/>
            <w:szCs w:val="27"/>
          </w:rPr>
          <w:t xml:space="preserve"> технологического присоединения</w:t>
        </w:r>
        <w:r w:rsidRPr="00D72C98">
          <w:rPr>
            <w:rStyle w:val="hyperlinkchar"/>
            <w:b/>
            <w:bCs/>
            <w:color w:val="0070C0"/>
            <w:sz w:val="27"/>
            <w:szCs w:val="27"/>
          </w:rPr>
          <w:t xml:space="preserve"> </w:t>
        </w:r>
        <w:proofErr w:type="spellStart"/>
        <w:r w:rsidRPr="00D72C98">
          <w:rPr>
            <w:rStyle w:val="hyperlinkchar"/>
            <w:b/>
            <w:bCs/>
            <w:color w:val="0070C0"/>
            <w:sz w:val="27"/>
            <w:szCs w:val="27"/>
          </w:rPr>
          <w:t>энергопринимающих</w:t>
        </w:r>
        <w:proofErr w:type="spellEnd"/>
        <w:r w:rsidRPr="00D72C98">
          <w:rPr>
            <w:rStyle w:val="hyperlinkchar"/>
            <w:b/>
            <w:bCs/>
            <w:color w:val="0070C0"/>
            <w:sz w:val="27"/>
            <w:szCs w:val="27"/>
          </w:rPr>
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  </w:r>
      </w:hyperlink>
    </w:p>
    <w:p w:rsidR="00D72C98" w:rsidRDefault="00D72C98" w:rsidP="00010C02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  <w:sz w:val="27"/>
          <w:szCs w:val="27"/>
          <w:lang w:val="en-US"/>
        </w:rPr>
      </w:pPr>
    </w:p>
    <w:p w:rsidR="00D72C98" w:rsidRDefault="00D72C98" w:rsidP="00D72C98">
      <w:pPr>
        <w:pStyle w:val="revann"/>
        <w:spacing w:beforeAutospacing="0" w:afterAutospacing="0" w:line="240" w:lineRule="atLeast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Приняты решения, направленные на оптимизацию процедур технологического присоединения к электрическим сетям</w:t>
      </w:r>
    </w:p>
    <w:p w:rsidR="00D72C98" w:rsidRDefault="00D72C98" w:rsidP="00D72C98">
      <w:pPr>
        <w:pStyle w:val="normal00200028web0029"/>
        <w:spacing w:beforeAutospacing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Изменениями, в частности, сокращаются сроки технологического присоединения в отношении построенных (реконструированных) объектов электросетевого хозяйства сетевых организаций классом напряжения до 20 </w:t>
      </w:r>
      <w:proofErr w:type="spellStart"/>
      <w:proofErr w:type="gramStart"/>
      <w:r>
        <w:rPr>
          <w:color w:val="000000"/>
          <w:sz w:val="27"/>
          <w:szCs w:val="27"/>
        </w:rPr>
        <w:t>кВ</w:t>
      </w:r>
      <w:proofErr w:type="spellEnd"/>
      <w:proofErr w:type="gramEnd"/>
      <w:r>
        <w:rPr>
          <w:color w:val="000000"/>
          <w:sz w:val="27"/>
          <w:szCs w:val="27"/>
        </w:rPr>
        <w:t xml:space="preserve"> включительно, предусмотренных техническими условиями на технологическое присоединение.</w:t>
      </w:r>
    </w:p>
    <w:p w:rsidR="00D72C98" w:rsidRDefault="00D72C98" w:rsidP="00D72C98">
      <w:pPr>
        <w:pStyle w:val="normal00200028web0029"/>
        <w:spacing w:beforeAutospacing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Вместо разрешительной процедуры устанавливается порядок направления в адрес </w:t>
      </w:r>
      <w:proofErr w:type="spellStart"/>
      <w:r>
        <w:rPr>
          <w:color w:val="000000"/>
          <w:sz w:val="27"/>
          <w:szCs w:val="27"/>
        </w:rPr>
        <w:t>Ростехнадзора</w:t>
      </w:r>
      <w:proofErr w:type="spellEnd"/>
      <w:r>
        <w:rPr>
          <w:color w:val="000000"/>
          <w:sz w:val="27"/>
          <w:szCs w:val="27"/>
        </w:rPr>
        <w:t xml:space="preserve"> уведомления о готовности на ввод объекта в эксплуатацию.</w:t>
      </w:r>
    </w:p>
    <w:p w:rsidR="00D72C98" w:rsidRDefault="00D72C98" w:rsidP="00D72C98">
      <w:pPr>
        <w:pStyle w:val="normal00200028web0029"/>
        <w:spacing w:beforeAutospacing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Также в "Правила технологического присоединения </w:t>
      </w:r>
      <w:proofErr w:type="spellStart"/>
      <w:r>
        <w:rPr>
          <w:color w:val="000000"/>
          <w:sz w:val="27"/>
          <w:szCs w:val="27"/>
        </w:rPr>
        <w:t>энергопринимающих</w:t>
      </w:r>
      <w:proofErr w:type="spellEnd"/>
      <w:r>
        <w:rPr>
          <w:color w:val="000000"/>
          <w:sz w:val="27"/>
          <w:szCs w:val="27"/>
        </w:rPr>
        <w:t xml:space="preserve"> устройств..." внесены изменения, направленные на приведение их в соответствие с Федеральным законом от 26.03.2003 N 35-ФЗ "Об электроэнергетике". Устанавливаются исключительные случаи технологического присоединения потребителей электрической энергии к объектам электросетевого хозяйства, относящимся к единой национальной (общероссийской) электрической сети, а также к объектам электросетевого хозяйства, принадлежащим организации по управлению единой национальной (общероссийской) электрической сетью.</w:t>
      </w:r>
    </w:p>
    <w:p w:rsidR="00D72C98" w:rsidRPr="00D72C98" w:rsidRDefault="00D72C98" w:rsidP="00010C02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  <w:sz w:val="27"/>
          <w:szCs w:val="27"/>
        </w:rPr>
      </w:pPr>
      <w:bookmarkStart w:id="0" w:name="_GoBack"/>
      <w:bookmarkEnd w:id="0"/>
    </w:p>
    <w:sectPr w:rsidR="00D72C98" w:rsidRPr="00D72C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149" w:rsidRDefault="00704149" w:rsidP="008D057A">
      <w:r>
        <w:separator/>
      </w:r>
    </w:p>
  </w:endnote>
  <w:endnote w:type="continuationSeparator" w:id="0">
    <w:p w:rsidR="00704149" w:rsidRDefault="00704149" w:rsidP="008D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149" w:rsidRDefault="00704149" w:rsidP="008D057A">
      <w:r>
        <w:separator/>
      </w:r>
    </w:p>
  </w:footnote>
  <w:footnote w:type="continuationSeparator" w:id="0">
    <w:p w:rsidR="00704149" w:rsidRDefault="00704149" w:rsidP="008D0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Pr="004E7F51" w:rsidRDefault="004E7F51" w:rsidP="004E7F51">
    <w:pPr>
      <w:spacing w:line="280" w:lineRule="atLeast"/>
      <w:outlineLvl w:val="0"/>
      <w:rPr>
        <w:b/>
        <w:bCs/>
        <w:i/>
        <w:color w:val="000000"/>
        <w:kern w:val="36"/>
      </w:rPr>
    </w:pPr>
    <w:r w:rsidRPr="008D057A">
      <w:rPr>
        <w:b/>
        <w:bCs/>
        <w:i/>
        <w:color w:val="000000"/>
        <w:kern w:val="36"/>
      </w:rPr>
      <w:t>Краткий обзор законодательства по состоянию на 02.11.2015</w:t>
    </w:r>
  </w:p>
  <w:p w:rsidR="008D057A" w:rsidRPr="004E7F51" w:rsidRDefault="004E7F51" w:rsidP="004E7F51">
    <w:pPr>
      <w:spacing w:line="280" w:lineRule="atLeast"/>
      <w:outlineLvl w:val="0"/>
      <w:rPr>
        <w:rFonts w:ascii="Calibri" w:hAnsi="Calibri"/>
        <w:i/>
        <w:color w:val="000000"/>
        <w:kern w:val="36"/>
      </w:rPr>
    </w:pPr>
    <w:r w:rsidRPr="00D55489">
      <w:rPr>
        <w:bCs/>
        <w:i/>
        <w:color w:val="000000"/>
        <w:kern w:val="36"/>
      </w:rPr>
      <w:t>подготовлено Юридической службой ООО «Геопроектизыскания»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4C2C"/>
    <w:multiLevelType w:val="hybridMultilevel"/>
    <w:tmpl w:val="13FA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7A"/>
    <w:rsid w:val="00010C02"/>
    <w:rsid w:val="00026E3D"/>
    <w:rsid w:val="000A05BC"/>
    <w:rsid w:val="000B1EDE"/>
    <w:rsid w:val="0017450A"/>
    <w:rsid w:val="00205F41"/>
    <w:rsid w:val="00290F5F"/>
    <w:rsid w:val="00304958"/>
    <w:rsid w:val="004E7F51"/>
    <w:rsid w:val="005660E4"/>
    <w:rsid w:val="006E1EB8"/>
    <w:rsid w:val="00704149"/>
    <w:rsid w:val="007D46D0"/>
    <w:rsid w:val="008D057A"/>
    <w:rsid w:val="008F4CD9"/>
    <w:rsid w:val="009B0A18"/>
    <w:rsid w:val="00C3412D"/>
    <w:rsid w:val="00D5585A"/>
    <w:rsid w:val="00D72C98"/>
    <w:rsid w:val="00DD5BC8"/>
    <w:rsid w:val="00F0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1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05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0200028web0029">
    <w:name w:val="normal_0020_0028web_0029"/>
    <w:basedOn w:val="a"/>
    <w:rsid w:val="008D057A"/>
    <w:pPr>
      <w:spacing w:before="100" w:beforeAutospacing="1" w:after="100" w:afterAutospacing="1"/>
    </w:pPr>
  </w:style>
  <w:style w:type="character" w:customStyle="1" w:styleId="hyperlinkchar">
    <w:name w:val="hyperlink__char"/>
    <w:basedOn w:val="a0"/>
    <w:rsid w:val="008D057A"/>
  </w:style>
  <w:style w:type="character" w:customStyle="1" w:styleId="normal00200028web0029char">
    <w:name w:val="normal_0020_0028web_0029__char"/>
    <w:basedOn w:val="a0"/>
    <w:rsid w:val="008D057A"/>
  </w:style>
  <w:style w:type="paragraph" w:customStyle="1" w:styleId="revann">
    <w:name w:val="rev__ann"/>
    <w:basedOn w:val="a"/>
    <w:rsid w:val="008D057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D057A"/>
    <w:rPr>
      <w:b/>
      <w:bCs/>
      <w:kern w:val="36"/>
      <w:sz w:val="48"/>
      <w:szCs w:val="48"/>
      <w:lang w:eastAsia="ru-RU"/>
    </w:rPr>
  </w:style>
  <w:style w:type="character" w:customStyle="1" w:styleId="normalchar">
    <w:name w:val="normal__char"/>
    <w:basedOn w:val="a0"/>
    <w:rsid w:val="008D057A"/>
  </w:style>
  <w:style w:type="paragraph" w:styleId="a4">
    <w:name w:val="header"/>
    <w:basedOn w:val="a"/>
    <w:link w:val="a5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57A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57A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05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7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1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05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0200028web0029">
    <w:name w:val="normal_0020_0028web_0029"/>
    <w:basedOn w:val="a"/>
    <w:rsid w:val="008D057A"/>
    <w:pPr>
      <w:spacing w:before="100" w:beforeAutospacing="1" w:after="100" w:afterAutospacing="1"/>
    </w:pPr>
  </w:style>
  <w:style w:type="character" w:customStyle="1" w:styleId="hyperlinkchar">
    <w:name w:val="hyperlink__char"/>
    <w:basedOn w:val="a0"/>
    <w:rsid w:val="008D057A"/>
  </w:style>
  <w:style w:type="character" w:customStyle="1" w:styleId="normal00200028web0029char">
    <w:name w:val="normal_0020_0028web_0029__char"/>
    <w:basedOn w:val="a0"/>
    <w:rsid w:val="008D057A"/>
  </w:style>
  <w:style w:type="paragraph" w:customStyle="1" w:styleId="revann">
    <w:name w:val="rev__ann"/>
    <w:basedOn w:val="a"/>
    <w:rsid w:val="008D057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D057A"/>
    <w:rPr>
      <w:b/>
      <w:bCs/>
      <w:kern w:val="36"/>
      <w:sz w:val="48"/>
      <w:szCs w:val="48"/>
      <w:lang w:eastAsia="ru-RU"/>
    </w:rPr>
  </w:style>
  <w:style w:type="character" w:customStyle="1" w:styleId="normalchar">
    <w:name w:val="normal__char"/>
    <w:basedOn w:val="a0"/>
    <w:rsid w:val="008D057A"/>
  </w:style>
  <w:style w:type="paragraph" w:styleId="a4">
    <w:name w:val="header"/>
    <w:basedOn w:val="a"/>
    <w:link w:val="a5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57A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57A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05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ail.geops.ru/owa/redir.aspx?SURL=2P4A3Hzf-XUDxMYX123oUqmWODtpd2nodn3hyh-CHXXOAdCUc-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..&amp;URL=http%3a%2f%2fwww.consultant.ru%2fcabinet%2fstat%2ffd%2f2015-10-05%2fclick%2fconsultant%2f%3fdst%3dhttp%253A%252F%252Fwww.consultant.ru%252Fdocument%252Fcons_doc_LAW_186760%252F%2523utm_campaign%253Dfd%2526utm_source%253Dconsultant%2526utm_medium%253Demail%2526utm_content%253Dbod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2716B-0AF6-4DE2-ADAE-E3576CC8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Викторовна</dc:creator>
  <cp:lastModifiedBy>Морозова Елена Викторовна</cp:lastModifiedBy>
  <cp:revision>2</cp:revision>
  <dcterms:created xsi:type="dcterms:W3CDTF">2015-11-02T11:20:00Z</dcterms:created>
  <dcterms:modified xsi:type="dcterms:W3CDTF">2015-11-02T11:20:00Z</dcterms:modified>
</cp:coreProperties>
</file>