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7A" w:rsidRDefault="008D057A" w:rsidP="008D057A">
      <w:pPr>
        <w:pStyle w:val="normal00200028web0029"/>
        <w:spacing w:beforeAutospacing="0" w:afterAutospacing="0" w:line="240" w:lineRule="atLeast"/>
        <w:ind w:left="720" w:hanging="360"/>
        <w:jc w:val="both"/>
        <w:rPr>
          <w:color w:val="000000"/>
          <w:sz w:val="27"/>
          <w:szCs w:val="27"/>
        </w:rPr>
      </w:pPr>
    </w:p>
    <w:p w:rsidR="00D5585A" w:rsidRPr="00D5585A" w:rsidRDefault="00D5585A" w:rsidP="00D5585A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  <w:hyperlink r:id="rId9" w:tgtFrame="_blank" w:history="1">
        <w:r w:rsidRPr="00D5585A">
          <w:rPr>
            <w:rStyle w:val="hyperlinkchar"/>
            <w:b/>
            <w:bCs/>
            <w:color w:val="0070C0"/>
            <w:sz w:val="27"/>
            <w:szCs w:val="27"/>
          </w:rPr>
          <w:t>Постановление Правительства РФ от 01.10.2015 N 1051</w:t>
        </w:r>
        <w:r w:rsidRPr="00D5585A">
          <w:rPr>
            <w:rStyle w:val="hyperlinkchar"/>
            <w:color w:val="0070C0"/>
            <w:sz w:val="27"/>
            <w:szCs w:val="27"/>
          </w:rPr>
          <w:t> </w:t>
        </w:r>
        <w:r w:rsidRPr="00D5585A">
          <w:rPr>
            <w:rStyle w:val="hyperlinkchar"/>
            <w:color w:val="0070C0"/>
            <w:sz w:val="27"/>
            <w:szCs w:val="27"/>
          </w:rPr>
          <w:br/>
        </w:r>
        <w:r w:rsidRPr="00D5585A">
          <w:rPr>
            <w:rStyle w:val="hyperlinkchar"/>
            <w:b/>
            <w:bCs/>
            <w:color w:val="0070C0"/>
            <w:sz w:val="27"/>
            <w:szCs w:val="27"/>
          </w:rPr>
          <w:t>"О внесении изменений в приложение N 2 к Постановлению Правительства Российской Федерации от 4 февраля 2015 г. N 99"</w:t>
        </w:r>
      </w:hyperlink>
    </w:p>
    <w:p w:rsidR="00D5585A" w:rsidRDefault="00D5585A" w:rsidP="00D5585A">
      <w:pPr>
        <w:pStyle w:val="normal00200028web0029"/>
        <w:spacing w:beforeAutospacing="0" w:afterAutospacing="0" w:line="240" w:lineRule="atLeast"/>
        <w:ind w:left="720" w:hanging="360"/>
        <w:jc w:val="both"/>
        <w:rPr>
          <w:color w:val="000000"/>
          <w:sz w:val="27"/>
          <w:szCs w:val="27"/>
        </w:rPr>
      </w:pPr>
    </w:p>
    <w:p w:rsidR="00D5585A" w:rsidRDefault="00D5585A" w:rsidP="00D5585A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Выполнение работ по определению кадастровой стоимости при проведении государственной кадастровой оценки отнесено к товарам, работам, услугам, которые способны поставить, выполнить, оказать только поставщики, имеющие необходимый уровень квалификации</w:t>
      </w:r>
    </w:p>
    <w:p w:rsidR="00D5585A" w:rsidRDefault="00D5585A" w:rsidP="00D5585A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Для выполнения работ по определению кадастровой стоимости при проведении государственной кадастровой оценки необходимо, в частности, подтвердить исполнение с учетом правопреемства) контрактов (договоров) на выполнение соответствующих предмету закупки работ по проектированию,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конкурсе.</w:t>
      </w:r>
      <w:proofErr w:type="gramEnd"/>
      <w:r>
        <w:rPr>
          <w:color w:val="000000"/>
          <w:sz w:val="27"/>
          <w:szCs w:val="27"/>
        </w:rPr>
        <w:t xml:space="preserve">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</w:t>
      </w:r>
      <w:proofErr w:type="gramStart"/>
      <w:r>
        <w:rPr>
          <w:color w:val="000000"/>
          <w:sz w:val="27"/>
          <w:szCs w:val="27"/>
        </w:rPr>
        <w:t>право</w:t>
      </w:r>
      <w:proofErr w:type="gramEnd"/>
      <w:r>
        <w:rPr>
          <w:color w:val="000000"/>
          <w:sz w:val="27"/>
          <w:szCs w:val="27"/>
        </w:rPr>
        <w:t xml:space="preserve"> заключить который проводится конкурс.</w:t>
      </w:r>
    </w:p>
    <w:p w:rsidR="00D5585A" w:rsidRDefault="00D5585A" w:rsidP="00D5585A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Подтверждением в этом случае служит копия (копии) ранее исполненного (исполненных) контракта (контрактов), договора (договоров) и акта (актов) выполненных работ.</w:t>
      </w:r>
      <w:proofErr w:type="gramEnd"/>
    </w:p>
    <w:p w:rsidR="00205F41" w:rsidRDefault="00205F41" w:rsidP="00DD5BC8">
      <w:pPr>
        <w:pStyle w:val="revann"/>
        <w:spacing w:beforeAutospacing="0" w:afterAutospacing="0" w:line="240" w:lineRule="atLeast"/>
        <w:jc w:val="both"/>
      </w:pPr>
      <w:bookmarkStart w:id="0" w:name="_GoBack"/>
      <w:bookmarkEnd w:id="0"/>
    </w:p>
    <w:sectPr w:rsidR="00205F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9A" w:rsidRDefault="00470A9A" w:rsidP="008D057A">
      <w:r>
        <w:separator/>
      </w:r>
    </w:p>
  </w:endnote>
  <w:endnote w:type="continuationSeparator" w:id="0">
    <w:p w:rsidR="00470A9A" w:rsidRDefault="00470A9A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9A" w:rsidRDefault="00470A9A" w:rsidP="008D057A">
      <w:r>
        <w:separator/>
      </w:r>
    </w:p>
  </w:footnote>
  <w:footnote w:type="continuationSeparator" w:id="0">
    <w:p w:rsidR="00470A9A" w:rsidRDefault="00470A9A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Pr="004E7F51" w:rsidRDefault="004E7F51" w:rsidP="004E7F51">
    <w:pPr>
      <w:spacing w:line="280" w:lineRule="atLeast"/>
      <w:outlineLvl w:val="0"/>
      <w:rPr>
        <w:b/>
        <w:bCs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  <w:p w:rsidR="008D057A" w:rsidRPr="004E7F51" w:rsidRDefault="004E7F51" w:rsidP="004E7F51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D55489">
      <w:rPr>
        <w:bCs/>
        <w:i/>
        <w:color w:val="000000"/>
        <w:kern w:val="36"/>
      </w:rPr>
      <w:t>подготовлено Юридической службой ООО «Геопроектизыскания»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2C"/>
    <w:multiLevelType w:val="hybridMultilevel"/>
    <w:tmpl w:val="13F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B1EDE"/>
    <w:rsid w:val="00205F41"/>
    <w:rsid w:val="00470A9A"/>
    <w:rsid w:val="004E7F51"/>
    <w:rsid w:val="005660E4"/>
    <w:rsid w:val="006E1EB8"/>
    <w:rsid w:val="008D057A"/>
    <w:rsid w:val="008F4CD9"/>
    <w:rsid w:val="009B0A18"/>
    <w:rsid w:val="00D5585A"/>
    <w:rsid w:val="00D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geops.ru/owa/redir.aspx?SURL=7txaw-PkPkXhYw9HfGNmMu4MXgKEYgv0MMeqSUC2FPvXkQakcePSCGgAdAB0AHAAOgAvAC8AdwB3AHcALgBjAG8AbgBzAHUAbAB0AGEAbgB0AC4AcgB1AC8AYwBhAGIAaQBuAGUAdAAvAHMAdABhAHQALwBmAGQALwAyADAAMQA1AC0AMQAwAC0AMAA2AC8AYwBsAGkAYwBrAC8AYwBvAG4AcwB1AGwAdABhAG4AdAAvAD8AZABzAHQAPQBoAHQAdABwACUAMwBBACUAMgBGACUAMgBGAHcAdwB3AC4AYwBvAG4AcwB1AGwAdABhAG4AdAAuAHIAdQAlADIARgBkAG8AYwB1AG0AZQBuAHQAJQAyAEYAYwBvAG4AcwBfAGQAbwBjAF8ATABBAFcAXwAxADgANgA4ADQAMg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06%2fclick%2fconsultant%2f%3fdst%3dhttp%253A%252F%252Fwww.consultant.ru%252Fdocument%252Fcons_doc_LAW_186842%252F%2523utm_campaign%253Dfd%2526utm_source%253Dconsultant%2526utm_medium%253Demail%2526utm_content%253Dbo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464B-3067-48A6-AA0C-AF57A84B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2</cp:revision>
  <dcterms:created xsi:type="dcterms:W3CDTF">2015-11-02T11:03:00Z</dcterms:created>
  <dcterms:modified xsi:type="dcterms:W3CDTF">2015-11-02T11:03:00Z</dcterms:modified>
</cp:coreProperties>
</file>