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02" w:rsidRPr="00C3412D" w:rsidRDefault="00010C02" w:rsidP="00010C02">
      <w:pPr>
        <w:pStyle w:val="normal00200028web0029"/>
        <w:spacing w:beforeAutospacing="0" w:afterAutospacing="0" w:line="240" w:lineRule="atLeast"/>
        <w:jc w:val="both"/>
        <w:rPr>
          <w:rStyle w:val="hyperlinkchar"/>
          <w:b/>
          <w:bCs/>
          <w:color w:val="0070C0"/>
          <w:lang w:val="en-US"/>
        </w:rPr>
      </w:pPr>
    </w:p>
    <w:p w:rsidR="000A05BC" w:rsidRPr="00C3412D" w:rsidRDefault="00C3412D" w:rsidP="00010C02">
      <w:pPr>
        <w:pStyle w:val="normal00200028web0029"/>
        <w:spacing w:beforeAutospacing="0" w:afterAutospacing="0" w:line="240" w:lineRule="atLeast"/>
        <w:jc w:val="both"/>
        <w:rPr>
          <w:rStyle w:val="hyperlinkchar"/>
          <w:b/>
          <w:bCs/>
          <w:color w:val="0070C0"/>
          <w:sz w:val="27"/>
          <w:szCs w:val="27"/>
        </w:rPr>
      </w:pPr>
      <w:hyperlink r:id="rId9" w:tgtFrame="_blank" w:history="1">
        <w:r w:rsidRPr="00C3412D">
          <w:rPr>
            <w:rStyle w:val="hyperlinkchar"/>
            <w:b/>
            <w:bCs/>
            <w:color w:val="0070C0"/>
            <w:sz w:val="27"/>
            <w:szCs w:val="27"/>
          </w:rPr>
          <w:t xml:space="preserve">Постановление Правительства РФ от 20.10.2015 </w:t>
        </w:r>
        <w:r w:rsidRPr="00C3412D">
          <w:rPr>
            <w:rStyle w:val="hyperlinkchar"/>
            <w:b/>
            <w:bCs/>
            <w:color w:val="0070C0"/>
            <w:sz w:val="27"/>
            <w:szCs w:val="27"/>
            <w:lang w:val="en-US"/>
          </w:rPr>
          <w:t>N</w:t>
        </w:r>
        <w:r w:rsidRPr="00C3412D">
          <w:rPr>
            <w:rStyle w:val="hyperlinkchar"/>
            <w:b/>
            <w:bCs/>
            <w:color w:val="0070C0"/>
            <w:sz w:val="27"/>
            <w:szCs w:val="27"/>
          </w:rPr>
          <w:t xml:space="preserve"> 1118</w:t>
        </w:r>
        <w:r w:rsidRPr="00C3412D">
          <w:rPr>
            <w:rStyle w:val="hyperlinkchar"/>
            <w:color w:val="0070C0"/>
            <w:sz w:val="27"/>
            <w:szCs w:val="27"/>
            <w:lang w:val="en-US"/>
          </w:rPr>
          <w:t> </w:t>
        </w:r>
        <w:r w:rsidRPr="00C3412D">
          <w:rPr>
            <w:rStyle w:val="hyperlinkchar"/>
            <w:color w:val="0070C0"/>
            <w:sz w:val="27"/>
            <w:szCs w:val="27"/>
          </w:rPr>
          <w:t xml:space="preserve"> </w:t>
        </w:r>
        <w:r w:rsidRPr="00C3412D">
          <w:rPr>
            <w:rStyle w:val="hyperlinkchar"/>
            <w:b/>
            <w:bCs/>
            <w:color w:val="0070C0"/>
            <w:sz w:val="27"/>
            <w:szCs w:val="27"/>
          </w:rPr>
          <w:t>"О внесении изменений в Положение о Министерстве экономического развития Российской Федерации"</w:t>
        </w:r>
      </w:hyperlink>
    </w:p>
    <w:p w:rsidR="000A05BC" w:rsidRPr="000A05BC" w:rsidRDefault="000A05BC" w:rsidP="00010C02">
      <w:pPr>
        <w:pStyle w:val="normal00200028web0029"/>
        <w:spacing w:beforeAutospacing="0" w:afterAutospacing="0" w:line="240" w:lineRule="atLeast"/>
        <w:jc w:val="both"/>
        <w:rPr>
          <w:rStyle w:val="hyperlinkchar"/>
          <w:b/>
          <w:bCs/>
          <w:color w:val="0070C0"/>
        </w:rPr>
      </w:pPr>
      <w:bookmarkStart w:id="0" w:name="_GoBack"/>
      <w:bookmarkEnd w:id="0"/>
    </w:p>
    <w:p w:rsidR="000A05BC" w:rsidRDefault="000A05BC" w:rsidP="000A05BC">
      <w:pPr>
        <w:pStyle w:val="revann"/>
        <w:spacing w:beforeAutospacing="0" w:afterAutospacing="0" w:line="240" w:lineRule="atLeast"/>
        <w:jc w:val="both"/>
        <w:rPr>
          <w:b/>
          <w:bCs/>
          <w:color w:val="000000"/>
          <w:sz w:val="27"/>
          <w:szCs w:val="27"/>
        </w:rPr>
      </w:pPr>
      <w:r>
        <w:rPr>
          <w:b/>
          <w:bCs/>
          <w:color w:val="000000"/>
          <w:sz w:val="27"/>
          <w:szCs w:val="27"/>
        </w:rPr>
        <w:t>Уточнены полномочия Минэкономразвития России в области регулирования оценочной деятельности</w:t>
      </w:r>
    </w:p>
    <w:p w:rsidR="000A05BC" w:rsidRDefault="000A05BC" w:rsidP="000A05BC">
      <w:pPr>
        <w:pStyle w:val="normal00200028web0029"/>
        <w:spacing w:beforeAutospacing="0" w:afterAutospacing="0" w:line="240" w:lineRule="atLeast"/>
        <w:jc w:val="both"/>
        <w:rPr>
          <w:color w:val="000000"/>
          <w:sz w:val="27"/>
          <w:szCs w:val="27"/>
        </w:rPr>
      </w:pPr>
      <w:proofErr w:type="gramStart"/>
      <w:r>
        <w:rPr>
          <w:color w:val="000000"/>
          <w:sz w:val="27"/>
          <w:szCs w:val="27"/>
        </w:rPr>
        <w:t>Минэкономразвития России уполномочен принимать акт об установлении максимального размера платы за проведение экспертизы отчета об определении рыночной стоимости объекта недвижимости для целей пересмотра результатов определения кадастровой стоимости объектов недвижимости, принадлежащих физическим лицам и предназначенных для их проживания, ведения личного подсобного хозяйства, дачного хозяйства, садоводства, огородничества, и об определении случаев, при которых размер платы за проведение такой экспертизы не может превышать</w:t>
      </w:r>
      <w:proofErr w:type="gramEnd"/>
      <w:r>
        <w:rPr>
          <w:color w:val="000000"/>
          <w:sz w:val="27"/>
          <w:szCs w:val="27"/>
        </w:rPr>
        <w:t xml:space="preserve"> установленный максимальный размер платы за ее проведение.</w:t>
      </w:r>
    </w:p>
    <w:p w:rsidR="000A05BC" w:rsidRDefault="000A05BC" w:rsidP="000A05BC">
      <w:pPr>
        <w:pStyle w:val="normal00200028web0029"/>
        <w:spacing w:beforeAutospacing="0" w:afterAutospacing="0" w:line="240" w:lineRule="atLeast"/>
        <w:jc w:val="both"/>
        <w:rPr>
          <w:color w:val="000000"/>
          <w:sz w:val="27"/>
          <w:szCs w:val="27"/>
        </w:rPr>
      </w:pPr>
      <w:r>
        <w:rPr>
          <w:color w:val="000000"/>
          <w:sz w:val="27"/>
          <w:szCs w:val="27"/>
        </w:rPr>
        <w:t>Кроме того, из числа полномочий Минэкономразвития России исключено утверждение порядка и сроков обжалования заинтересованными лицами в саморегулируемую организацию оценщиков действий (бездействия) эксперта или экспертов саморегулируемой организации оценщиков при экспертизе отчета об оценке объекта оценки, а также результатов указанной экспертизы.</w:t>
      </w:r>
    </w:p>
    <w:p w:rsidR="007D46D0" w:rsidRPr="007D46D0" w:rsidRDefault="007D46D0" w:rsidP="00010C02">
      <w:pPr>
        <w:pStyle w:val="normal00200028web0029"/>
        <w:spacing w:beforeAutospacing="0" w:afterAutospacing="0" w:line="240" w:lineRule="atLeast"/>
        <w:jc w:val="both"/>
        <w:rPr>
          <w:rStyle w:val="hyperlinkchar"/>
          <w:b/>
          <w:bCs/>
          <w:color w:val="0070C0"/>
        </w:rPr>
      </w:pPr>
    </w:p>
    <w:sectPr w:rsidR="007D46D0" w:rsidRPr="007D46D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60" w:rsidRDefault="000F3560" w:rsidP="008D057A">
      <w:r>
        <w:separator/>
      </w:r>
    </w:p>
  </w:endnote>
  <w:endnote w:type="continuationSeparator" w:id="0">
    <w:p w:rsidR="000F3560" w:rsidRDefault="000F3560" w:rsidP="008D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51" w:rsidRDefault="004E7F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51" w:rsidRDefault="004E7F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51" w:rsidRDefault="004E7F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60" w:rsidRDefault="000F3560" w:rsidP="008D057A">
      <w:r>
        <w:separator/>
      </w:r>
    </w:p>
  </w:footnote>
  <w:footnote w:type="continuationSeparator" w:id="0">
    <w:p w:rsidR="000F3560" w:rsidRDefault="000F3560" w:rsidP="008D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51" w:rsidRDefault="004E7F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51" w:rsidRPr="004E7F51" w:rsidRDefault="004E7F51" w:rsidP="004E7F51">
    <w:pPr>
      <w:spacing w:line="280" w:lineRule="atLeast"/>
      <w:outlineLvl w:val="0"/>
      <w:rPr>
        <w:b/>
        <w:bCs/>
        <w:i/>
        <w:color w:val="000000"/>
        <w:kern w:val="36"/>
      </w:rPr>
    </w:pPr>
    <w:r w:rsidRPr="008D057A">
      <w:rPr>
        <w:b/>
        <w:bCs/>
        <w:i/>
        <w:color w:val="000000"/>
        <w:kern w:val="36"/>
      </w:rPr>
      <w:t>Краткий обзор законодательства по состоянию на 02.11.2015</w:t>
    </w:r>
  </w:p>
  <w:p w:rsidR="008D057A" w:rsidRPr="004E7F51" w:rsidRDefault="004E7F51" w:rsidP="004E7F51">
    <w:pPr>
      <w:spacing w:line="280" w:lineRule="atLeast"/>
      <w:outlineLvl w:val="0"/>
      <w:rPr>
        <w:rFonts w:ascii="Calibri" w:hAnsi="Calibri"/>
        <w:i/>
        <w:color w:val="000000"/>
        <w:kern w:val="36"/>
      </w:rPr>
    </w:pPr>
    <w:r w:rsidRPr="00D55489">
      <w:rPr>
        <w:bCs/>
        <w:i/>
        <w:color w:val="000000"/>
        <w:kern w:val="36"/>
      </w:rPr>
      <w:t>подготовлено Юридической службой ООО «Геопроектизыскания»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51" w:rsidRDefault="004E7F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4C2C"/>
    <w:multiLevelType w:val="hybridMultilevel"/>
    <w:tmpl w:val="13FAA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7A"/>
    <w:rsid w:val="00010C02"/>
    <w:rsid w:val="000A05BC"/>
    <w:rsid w:val="000B1EDE"/>
    <w:rsid w:val="000F3560"/>
    <w:rsid w:val="0017450A"/>
    <w:rsid w:val="00205F41"/>
    <w:rsid w:val="00290F5F"/>
    <w:rsid w:val="00304958"/>
    <w:rsid w:val="004E7F51"/>
    <w:rsid w:val="005660E4"/>
    <w:rsid w:val="006E1EB8"/>
    <w:rsid w:val="007D46D0"/>
    <w:rsid w:val="008D057A"/>
    <w:rsid w:val="008F4CD9"/>
    <w:rsid w:val="009B0A18"/>
    <w:rsid w:val="00C3412D"/>
    <w:rsid w:val="00D5585A"/>
    <w:rsid w:val="00DD5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18"/>
    <w:rPr>
      <w:sz w:val="24"/>
      <w:szCs w:val="24"/>
      <w:lang w:eastAsia="ru-RU"/>
    </w:rPr>
  </w:style>
  <w:style w:type="paragraph" w:styleId="1">
    <w:name w:val="heading 1"/>
    <w:basedOn w:val="a"/>
    <w:link w:val="10"/>
    <w:uiPriority w:val="9"/>
    <w:qFormat/>
    <w:rsid w:val="008D057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18"/>
    <w:pPr>
      <w:spacing w:after="200" w:line="276" w:lineRule="auto"/>
      <w:ind w:left="720"/>
      <w:contextualSpacing/>
    </w:pPr>
    <w:rPr>
      <w:rFonts w:ascii="Calibri" w:eastAsia="Calibri" w:hAnsi="Calibri"/>
      <w:sz w:val="22"/>
      <w:szCs w:val="22"/>
      <w:lang w:eastAsia="en-US"/>
    </w:rPr>
  </w:style>
  <w:style w:type="paragraph" w:customStyle="1" w:styleId="normal00200028web0029">
    <w:name w:val="normal_0020_0028web_0029"/>
    <w:basedOn w:val="a"/>
    <w:rsid w:val="008D057A"/>
    <w:pPr>
      <w:spacing w:before="100" w:beforeAutospacing="1" w:after="100" w:afterAutospacing="1"/>
    </w:pPr>
  </w:style>
  <w:style w:type="character" w:customStyle="1" w:styleId="hyperlinkchar">
    <w:name w:val="hyperlink__char"/>
    <w:basedOn w:val="a0"/>
    <w:rsid w:val="008D057A"/>
  </w:style>
  <w:style w:type="character" w:customStyle="1" w:styleId="normal00200028web0029char">
    <w:name w:val="normal_0020_0028web_0029__char"/>
    <w:basedOn w:val="a0"/>
    <w:rsid w:val="008D057A"/>
  </w:style>
  <w:style w:type="paragraph" w:customStyle="1" w:styleId="revann">
    <w:name w:val="rev__ann"/>
    <w:basedOn w:val="a"/>
    <w:rsid w:val="008D057A"/>
    <w:pPr>
      <w:spacing w:before="100" w:beforeAutospacing="1" w:after="100" w:afterAutospacing="1"/>
    </w:pPr>
  </w:style>
  <w:style w:type="character" w:customStyle="1" w:styleId="10">
    <w:name w:val="Заголовок 1 Знак"/>
    <w:basedOn w:val="a0"/>
    <w:link w:val="1"/>
    <w:uiPriority w:val="9"/>
    <w:rsid w:val="008D057A"/>
    <w:rPr>
      <w:b/>
      <w:bCs/>
      <w:kern w:val="36"/>
      <w:sz w:val="48"/>
      <w:szCs w:val="48"/>
      <w:lang w:eastAsia="ru-RU"/>
    </w:rPr>
  </w:style>
  <w:style w:type="character" w:customStyle="1" w:styleId="normalchar">
    <w:name w:val="normal__char"/>
    <w:basedOn w:val="a0"/>
    <w:rsid w:val="008D057A"/>
  </w:style>
  <w:style w:type="paragraph" w:styleId="a4">
    <w:name w:val="header"/>
    <w:basedOn w:val="a"/>
    <w:link w:val="a5"/>
    <w:uiPriority w:val="99"/>
    <w:unhideWhenUsed/>
    <w:rsid w:val="008D057A"/>
    <w:pPr>
      <w:tabs>
        <w:tab w:val="center" w:pos="4677"/>
        <w:tab w:val="right" w:pos="9355"/>
      </w:tabs>
    </w:pPr>
  </w:style>
  <w:style w:type="character" w:customStyle="1" w:styleId="a5">
    <w:name w:val="Верхний колонтитул Знак"/>
    <w:basedOn w:val="a0"/>
    <w:link w:val="a4"/>
    <w:uiPriority w:val="99"/>
    <w:rsid w:val="008D057A"/>
    <w:rPr>
      <w:sz w:val="24"/>
      <w:szCs w:val="24"/>
      <w:lang w:eastAsia="ru-RU"/>
    </w:rPr>
  </w:style>
  <w:style w:type="paragraph" w:styleId="a6">
    <w:name w:val="footer"/>
    <w:basedOn w:val="a"/>
    <w:link w:val="a7"/>
    <w:uiPriority w:val="99"/>
    <w:unhideWhenUsed/>
    <w:rsid w:val="008D057A"/>
    <w:pPr>
      <w:tabs>
        <w:tab w:val="center" w:pos="4677"/>
        <w:tab w:val="right" w:pos="9355"/>
      </w:tabs>
    </w:pPr>
  </w:style>
  <w:style w:type="character" w:customStyle="1" w:styleId="a7">
    <w:name w:val="Нижний колонтитул Знак"/>
    <w:basedOn w:val="a0"/>
    <w:link w:val="a6"/>
    <w:uiPriority w:val="99"/>
    <w:rsid w:val="008D057A"/>
    <w:rPr>
      <w:sz w:val="24"/>
      <w:szCs w:val="24"/>
      <w:lang w:eastAsia="ru-RU"/>
    </w:rPr>
  </w:style>
  <w:style w:type="paragraph" w:styleId="a8">
    <w:name w:val="Balloon Text"/>
    <w:basedOn w:val="a"/>
    <w:link w:val="a9"/>
    <w:uiPriority w:val="99"/>
    <w:semiHidden/>
    <w:unhideWhenUsed/>
    <w:rsid w:val="008D057A"/>
    <w:rPr>
      <w:rFonts w:ascii="Tahoma" w:hAnsi="Tahoma" w:cs="Tahoma"/>
      <w:sz w:val="16"/>
      <w:szCs w:val="16"/>
    </w:rPr>
  </w:style>
  <w:style w:type="character" w:customStyle="1" w:styleId="a9">
    <w:name w:val="Текст выноски Знак"/>
    <w:basedOn w:val="a0"/>
    <w:link w:val="a8"/>
    <w:uiPriority w:val="99"/>
    <w:semiHidden/>
    <w:rsid w:val="008D057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18"/>
    <w:rPr>
      <w:sz w:val="24"/>
      <w:szCs w:val="24"/>
      <w:lang w:eastAsia="ru-RU"/>
    </w:rPr>
  </w:style>
  <w:style w:type="paragraph" w:styleId="1">
    <w:name w:val="heading 1"/>
    <w:basedOn w:val="a"/>
    <w:link w:val="10"/>
    <w:uiPriority w:val="9"/>
    <w:qFormat/>
    <w:rsid w:val="008D057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18"/>
    <w:pPr>
      <w:spacing w:after="200" w:line="276" w:lineRule="auto"/>
      <w:ind w:left="720"/>
      <w:contextualSpacing/>
    </w:pPr>
    <w:rPr>
      <w:rFonts w:ascii="Calibri" w:eastAsia="Calibri" w:hAnsi="Calibri"/>
      <w:sz w:val="22"/>
      <w:szCs w:val="22"/>
      <w:lang w:eastAsia="en-US"/>
    </w:rPr>
  </w:style>
  <w:style w:type="paragraph" w:customStyle="1" w:styleId="normal00200028web0029">
    <w:name w:val="normal_0020_0028web_0029"/>
    <w:basedOn w:val="a"/>
    <w:rsid w:val="008D057A"/>
    <w:pPr>
      <w:spacing w:before="100" w:beforeAutospacing="1" w:after="100" w:afterAutospacing="1"/>
    </w:pPr>
  </w:style>
  <w:style w:type="character" w:customStyle="1" w:styleId="hyperlinkchar">
    <w:name w:val="hyperlink__char"/>
    <w:basedOn w:val="a0"/>
    <w:rsid w:val="008D057A"/>
  </w:style>
  <w:style w:type="character" w:customStyle="1" w:styleId="normal00200028web0029char">
    <w:name w:val="normal_0020_0028web_0029__char"/>
    <w:basedOn w:val="a0"/>
    <w:rsid w:val="008D057A"/>
  </w:style>
  <w:style w:type="paragraph" w:customStyle="1" w:styleId="revann">
    <w:name w:val="rev__ann"/>
    <w:basedOn w:val="a"/>
    <w:rsid w:val="008D057A"/>
    <w:pPr>
      <w:spacing w:before="100" w:beforeAutospacing="1" w:after="100" w:afterAutospacing="1"/>
    </w:pPr>
  </w:style>
  <w:style w:type="character" w:customStyle="1" w:styleId="10">
    <w:name w:val="Заголовок 1 Знак"/>
    <w:basedOn w:val="a0"/>
    <w:link w:val="1"/>
    <w:uiPriority w:val="9"/>
    <w:rsid w:val="008D057A"/>
    <w:rPr>
      <w:b/>
      <w:bCs/>
      <w:kern w:val="36"/>
      <w:sz w:val="48"/>
      <w:szCs w:val="48"/>
      <w:lang w:eastAsia="ru-RU"/>
    </w:rPr>
  </w:style>
  <w:style w:type="character" w:customStyle="1" w:styleId="normalchar">
    <w:name w:val="normal__char"/>
    <w:basedOn w:val="a0"/>
    <w:rsid w:val="008D057A"/>
  </w:style>
  <w:style w:type="paragraph" w:styleId="a4">
    <w:name w:val="header"/>
    <w:basedOn w:val="a"/>
    <w:link w:val="a5"/>
    <w:uiPriority w:val="99"/>
    <w:unhideWhenUsed/>
    <w:rsid w:val="008D057A"/>
    <w:pPr>
      <w:tabs>
        <w:tab w:val="center" w:pos="4677"/>
        <w:tab w:val="right" w:pos="9355"/>
      </w:tabs>
    </w:pPr>
  </w:style>
  <w:style w:type="character" w:customStyle="1" w:styleId="a5">
    <w:name w:val="Верхний колонтитул Знак"/>
    <w:basedOn w:val="a0"/>
    <w:link w:val="a4"/>
    <w:uiPriority w:val="99"/>
    <w:rsid w:val="008D057A"/>
    <w:rPr>
      <w:sz w:val="24"/>
      <w:szCs w:val="24"/>
      <w:lang w:eastAsia="ru-RU"/>
    </w:rPr>
  </w:style>
  <w:style w:type="paragraph" w:styleId="a6">
    <w:name w:val="footer"/>
    <w:basedOn w:val="a"/>
    <w:link w:val="a7"/>
    <w:uiPriority w:val="99"/>
    <w:unhideWhenUsed/>
    <w:rsid w:val="008D057A"/>
    <w:pPr>
      <w:tabs>
        <w:tab w:val="center" w:pos="4677"/>
        <w:tab w:val="right" w:pos="9355"/>
      </w:tabs>
    </w:pPr>
  </w:style>
  <w:style w:type="character" w:customStyle="1" w:styleId="a7">
    <w:name w:val="Нижний колонтитул Знак"/>
    <w:basedOn w:val="a0"/>
    <w:link w:val="a6"/>
    <w:uiPriority w:val="99"/>
    <w:rsid w:val="008D057A"/>
    <w:rPr>
      <w:sz w:val="24"/>
      <w:szCs w:val="24"/>
      <w:lang w:eastAsia="ru-RU"/>
    </w:rPr>
  </w:style>
  <w:style w:type="paragraph" w:styleId="a8">
    <w:name w:val="Balloon Text"/>
    <w:basedOn w:val="a"/>
    <w:link w:val="a9"/>
    <w:uiPriority w:val="99"/>
    <w:semiHidden/>
    <w:unhideWhenUsed/>
    <w:rsid w:val="008D057A"/>
    <w:rPr>
      <w:rFonts w:ascii="Tahoma" w:hAnsi="Tahoma" w:cs="Tahoma"/>
      <w:sz w:val="16"/>
      <w:szCs w:val="16"/>
    </w:rPr>
  </w:style>
  <w:style w:type="character" w:customStyle="1" w:styleId="a9">
    <w:name w:val="Текст выноски Знак"/>
    <w:basedOn w:val="a0"/>
    <w:link w:val="a8"/>
    <w:uiPriority w:val="99"/>
    <w:semiHidden/>
    <w:rsid w:val="008D057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0406">
      <w:bodyDiv w:val="1"/>
      <w:marLeft w:val="0"/>
      <w:marRight w:val="0"/>
      <w:marTop w:val="0"/>
      <w:marBottom w:val="0"/>
      <w:divBdr>
        <w:top w:val="none" w:sz="0" w:space="0" w:color="auto"/>
        <w:left w:val="none" w:sz="0" w:space="0" w:color="auto"/>
        <w:bottom w:val="none" w:sz="0" w:space="0" w:color="auto"/>
        <w:right w:val="none" w:sz="0" w:space="0" w:color="auto"/>
      </w:divBdr>
    </w:div>
    <w:div w:id="233247966">
      <w:bodyDiv w:val="1"/>
      <w:marLeft w:val="0"/>
      <w:marRight w:val="0"/>
      <w:marTop w:val="0"/>
      <w:marBottom w:val="0"/>
      <w:divBdr>
        <w:top w:val="none" w:sz="0" w:space="0" w:color="auto"/>
        <w:left w:val="none" w:sz="0" w:space="0" w:color="auto"/>
        <w:bottom w:val="none" w:sz="0" w:space="0" w:color="auto"/>
        <w:right w:val="none" w:sz="0" w:space="0" w:color="auto"/>
      </w:divBdr>
    </w:div>
    <w:div w:id="691995545">
      <w:bodyDiv w:val="1"/>
      <w:marLeft w:val="0"/>
      <w:marRight w:val="0"/>
      <w:marTop w:val="0"/>
      <w:marBottom w:val="0"/>
      <w:divBdr>
        <w:top w:val="none" w:sz="0" w:space="0" w:color="auto"/>
        <w:left w:val="none" w:sz="0" w:space="0" w:color="auto"/>
        <w:bottom w:val="none" w:sz="0" w:space="0" w:color="auto"/>
        <w:right w:val="none" w:sz="0" w:space="0" w:color="auto"/>
      </w:divBdr>
    </w:div>
    <w:div w:id="800683532">
      <w:bodyDiv w:val="1"/>
      <w:marLeft w:val="0"/>
      <w:marRight w:val="0"/>
      <w:marTop w:val="0"/>
      <w:marBottom w:val="0"/>
      <w:divBdr>
        <w:top w:val="none" w:sz="0" w:space="0" w:color="auto"/>
        <w:left w:val="none" w:sz="0" w:space="0" w:color="auto"/>
        <w:bottom w:val="none" w:sz="0" w:space="0" w:color="auto"/>
        <w:right w:val="none" w:sz="0" w:space="0" w:color="auto"/>
      </w:divBdr>
    </w:div>
    <w:div w:id="1091662353">
      <w:bodyDiv w:val="1"/>
      <w:marLeft w:val="0"/>
      <w:marRight w:val="0"/>
      <w:marTop w:val="0"/>
      <w:marBottom w:val="0"/>
      <w:divBdr>
        <w:top w:val="none" w:sz="0" w:space="0" w:color="auto"/>
        <w:left w:val="none" w:sz="0" w:space="0" w:color="auto"/>
        <w:bottom w:val="none" w:sz="0" w:space="0" w:color="auto"/>
        <w:right w:val="none" w:sz="0" w:space="0" w:color="auto"/>
      </w:divBdr>
    </w:div>
    <w:div w:id="1449814735">
      <w:bodyDiv w:val="1"/>
      <w:marLeft w:val="0"/>
      <w:marRight w:val="0"/>
      <w:marTop w:val="0"/>
      <w:marBottom w:val="0"/>
      <w:divBdr>
        <w:top w:val="none" w:sz="0" w:space="0" w:color="auto"/>
        <w:left w:val="none" w:sz="0" w:space="0" w:color="auto"/>
        <w:bottom w:val="none" w:sz="0" w:space="0" w:color="auto"/>
        <w:right w:val="none" w:sz="0" w:space="0" w:color="auto"/>
      </w:divBdr>
    </w:div>
    <w:div w:id="1652178156">
      <w:bodyDiv w:val="1"/>
      <w:marLeft w:val="0"/>
      <w:marRight w:val="0"/>
      <w:marTop w:val="0"/>
      <w:marBottom w:val="0"/>
      <w:divBdr>
        <w:top w:val="none" w:sz="0" w:space="0" w:color="auto"/>
        <w:left w:val="none" w:sz="0" w:space="0" w:color="auto"/>
        <w:bottom w:val="none" w:sz="0" w:space="0" w:color="auto"/>
        <w:right w:val="none" w:sz="0" w:space="0" w:color="auto"/>
      </w:divBdr>
    </w:div>
    <w:div w:id="1794206922">
      <w:bodyDiv w:val="1"/>
      <w:marLeft w:val="0"/>
      <w:marRight w:val="0"/>
      <w:marTop w:val="0"/>
      <w:marBottom w:val="0"/>
      <w:divBdr>
        <w:top w:val="none" w:sz="0" w:space="0" w:color="auto"/>
        <w:left w:val="none" w:sz="0" w:space="0" w:color="auto"/>
        <w:bottom w:val="none" w:sz="0" w:space="0" w:color="auto"/>
        <w:right w:val="none" w:sz="0" w:space="0" w:color="auto"/>
      </w:divBdr>
    </w:div>
    <w:div w:id="1884560560">
      <w:bodyDiv w:val="1"/>
      <w:marLeft w:val="0"/>
      <w:marRight w:val="0"/>
      <w:marTop w:val="0"/>
      <w:marBottom w:val="0"/>
      <w:divBdr>
        <w:top w:val="none" w:sz="0" w:space="0" w:color="auto"/>
        <w:left w:val="none" w:sz="0" w:space="0" w:color="auto"/>
        <w:bottom w:val="none" w:sz="0" w:space="0" w:color="auto"/>
        <w:right w:val="none" w:sz="0" w:space="0" w:color="auto"/>
      </w:divBdr>
    </w:div>
    <w:div w:id="2018196130">
      <w:bodyDiv w:val="1"/>
      <w:marLeft w:val="0"/>
      <w:marRight w:val="0"/>
      <w:marTop w:val="0"/>
      <w:marBottom w:val="0"/>
      <w:divBdr>
        <w:top w:val="none" w:sz="0" w:space="0" w:color="auto"/>
        <w:left w:val="none" w:sz="0" w:space="0" w:color="auto"/>
        <w:bottom w:val="none" w:sz="0" w:space="0" w:color="auto"/>
        <w:right w:val="none" w:sz="0" w:space="0" w:color="auto"/>
      </w:divBdr>
    </w:div>
    <w:div w:id="2063744434">
      <w:bodyDiv w:val="1"/>
      <w:marLeft w:val="0"/>
      <w:marRight w:val="0"/>
      <w:marTop w:val="0"/>
      <w:marBottom w:val="0"/>
      <w:divBdr>
        <w:top w:val="none" w:sz="0" w:space="0" w:color="auto"/>
        <w:left w:val="none" w:sz="0" w:space="0" w:color="auto"/>
        <w:bottom w:val="none" w:sz="0" w:space="0" w:color="auto"/>
        <w:right w:val="none" w:sz="0" w:space="0" w:color="auto"/>
      </w:divBdr>
    </w:div>
    <w:div w:id="20670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il.geops.ru/owa/redir.aspx?SURL=GV-hEZOvMrxuV8uRmFFPVpfR4l9BSqmRENmOknmyhp7OAdCUc-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..&amp;URL=http%3a%2f%2fwww.consultant.ru%2fcabinet%2fstat%2ffd%2f2015-10-23%2fclick%2fconsultant%2f%3fdst%3dhttp%253A%252F%252Fwww.consultant.ru%252Fdocument%252Fcons_doc_LAW_187806%252F%2523utm_campaign%253Dfd%2526utm_source%253Dconsultant%2526utm_medium%253Demail%2526utm_content%253Dbod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ADDF-1653-417C-9D87-3C8963F4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Викторовна</dc:creator>
  <cp:lastModifiedBy>Морозова Елена Викторовна</cp:lastModifiedBy>
  <cp:revision>2</cp:revision>
  <dcterms:created xsi:type="dcterms:W3CDTF">2015-11-02T11:15:00Z</dcterms:created>
  <dcterms:modified xsi:type="dcterms:W3CDTF">2015-11-02T11:15:00Z</dcterms:modified>
</cp:coreProperties>
</file>