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2006 г. N 48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И ПОРЯДКЕ ПОДГОТОВКИ ДОКУМЕНТАЦИИ О ПЕРЕВОДЕ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 ЛЕСНОГО ФОНДА В ЗЕМЛИ ИНЫХ (ДРУГИХ) КАТЕГОРИЙ</w:t>
      </w:r>
    </w:p>
    <w:bookmarkEnd w:id="1"/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30.10.2006 </w:t>
      </w:r>
      <w:hyperlink r:id="rId6" w:history="1">
        <w:r>
          <w:rPr>
            <w:rFonts w:ascii="Calibri" w:hAnsi="Calibri" w:cs="Calibri"/>
            <w:color w:val="0000FF"/>
          </w:rPr>
          <w:t>N 638</w:t>
        </w:r>
      </w:hyperlink>
      <w:r>
        <w:rPr>
          <w:rFonts w:ascii="Calibri" w:hAnsi="Calibri" w:cs="Calibri"/>
        </w:rPr>
        <w:t>,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7" w:history="1">
        <w:r>
          <w:rPr>
            <w:rFonts w:ascii="Calibri" w:hAnsi="Calibri" w:cs="Calibri"/>
            <w:color w:val="0000FF"/>
          </w:rPr>
          <w:t>N 1068</w:t>
        </w:r>
      </w:hyperlink>
      <w:r>
        <w:rPr>
          <w:rFonts w:ascii="Calibri" w:hAnsi="Calibri" w:cs="Calibri"/>
        </w:rPr>
        <w:t>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составе и порядке подготовки документации о переводе земель лесного фонда в земли иных (других) категорий.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25 октября 2004 г. N 579 "Об утверждении Положения о составе и порядке подготовки документации о переводе земель лесного фонда в земли иных (других) категорий" (Собрание законодательства Российской Федерации, 2004, N 44, ст. 4352).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Утверждено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января 2006 г. N 48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ПОЛОЖЕНИЕ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СОСТАВЕ И ПОРЯДКЕ ПОДГОТОВКИ ДОКУМЕНТАЦИИ О ПЕРЕВОДЕ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 ЛЕСНОГО ФОНДА В ЗЕМЛИ ИНЫХ (ДРУГИХ) КАТЕГОРИЙ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30.10.2006 </w:t>
      </w:r>
      <w:hyperlink r:id="rId9" w:history="1">
        <w:r>
          <w:rPr>
            <w:rFonts w:ascii="Calibri" w:hAnsi="Calibri" w:cs="Calibri"/>
            <w:color w:val="0000FF"/>
          </w:rPr>
          <w:t>N 638</w:t>
        </w:r>
      </w:hyperlink>
      <w:r>
        <w:rPr>
          <w:rFonts w:ascii="Calibri" w:hAnsi="Calibri" w:cs="Calibri"/>
        </w:rPr>
        <w:t>,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10" w:history="1">
        <w:r>
          <w:rPr>
            <w:rFonts w:ascii="Calibri" w:hAnsi="Calibri" w:cs="Calibri"/>
            <w:color w:val="0000FF"/>
          </w:rPr>
          <w:t>N 1068</w:t>
        </w:r>
      </w:hyperlink>
      <w:r>
        <w:rPr>
          <w:rFonts w:ascii="Calibri" w:hAnsi="Calibri" w:cs="Calibri"/>
        </w:rPr>
        <w:t>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состав и порядок подготовки документации о переводе земель лесного фонда в земли иных (других) категорий (далее - перевод).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 xml:space="preserve">2. В </w:t>
      </w:r>
      <w:r w:rsidRPr="00C23137">
        <w:rPr>
          <w:rFonts w:ascii="Calibri" w:hAnsi="Calibri" w:cs="Calibri"/>
          <w:b/>
        </w:rPr>
        <w:t>состав документации о переводе</w:t>
      </w:r>
      <w:r>
        <w:rPr>
          <w:rFonts w:ascii="Calibri" w:hAnsi="Calibri" w:cs="Calibri"/>
        </w:rPr>
        <w:t>, представляемой Министерством сельского хозяйства Российской Федерации в Правительство Российской Федерации, входят: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r w:rsidRPr="00C23137">
        <w:rPr>
          <w:rFonts w:ascii="Calibri" w:hAnsi="Calibri" w:cs="Calibri"/>
          <w:b/>
        </w:rPr>
        <w:t>ходатайство</w:t>
      </w:r>
      <w:r>
        <w:rPr>
          <w:rFonts w:ascii="Calibri" w:hAnsi="Calibri" w:cs="Calibri"/>
        </w:rPr>
        <w:t xml:space="preserve"> физического лица, индивидуального предпринимателя, юридического лица, государственного органа или органа местного самоуправления (далее - заявитель);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 xml:space="preserve">б) </w:t>
      </w:r>
      <w:r w:rsidRPr="00C23137">
        <w:rPr>
          <w:rFonts w:ascii="Calibri" w:hAnsi="Calibri" w:cs="Calibri"/>
          <w:b/>
        </w:rPr>
        <w:t>копии документов, подтверждающих личность заявителя</w:t>
      </w:r>
      <w:r>
        <w:rPr>
          <w:rFonts w:ascii="Calibri" w:hAnsi="Calibri" w:cs="Calibri"/>
        </w:rPr>
        <w:t xml:space="preserve">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3"/>
      <w:bookmarkEnd w:id="6"/>
      <w:r>
        <w:rPr>
          <w:rFonts w:ascii="Calibri" w:hAnsi="Calibri" w:cs="Calibri"/>
        </w:rPr>
        <w:lastRenderedPageBreak/>
        <w:t xml:space="preserve">в) </w:t>
      </w:r>
      <w:hyperlink r:id="rId12" w:history="1">
        <w:r w:rsidRPr="00C23137">
          <w:rPr>
            <w:rFonts w:ascii="Calibri" w:hAnsi="Calibri" w:cs="Calibri"/>
            <w:b/>
            <w:color w:val="0000FF"/>
          </w:rPr>
          <w:t>акт</w:t>
        </w:r>
      </w:hyperlink>
      <w:r w:rsidRPr="00C23137">
        <w:rPr>
          <w:rFonts w:ascii="Calibri" w:hAnsi="Calibri" w:cs="Calibri"/>
          <w:b/>
        </w:rPr>
        <w:t xml:space="preserve"> выбора участка земель лесного фонда</w:t>
      </w:r>
      <w:r>
        <w:rPr>
          <w:rFonts w:ascii="Calibri" w:hAnsi="Calibri" w:cs="Calibri"/>
        </w:rPr>
        <w:t xml:space="preserve"> (далее - акт выбора) с приложением к нему плана (чертежа) с краткой характеристикой участка по материалам лесоустройства, описанием имеющихся на участке сооружений и объектов и указанием категории земель, прилегающих к границам участка. При наличии охранной, санитарно-защитной зон промышленного или иного объекта на участке земель лесного фонда на план (чертеж) наносятся их границы;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P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7" w:name="Par45"/>
      <w:bookmarkEnd w:id="7"/>
      <w:r>
        <w:rPr>
          <w:rFonts w:ascii="Calibri" w:hAnsi="Calibri" w:cs="Calibri"/>
        </w:rPr>
        <w:t xml:space="preserve">г) </w:t>
      </w:r>
      <w:r w:rsidRPr="00C23137">
        <w:rPr>
          <w:rFonts w:ascii="Calibri" w:hAnsi="Calibri" w:cs="Calibri"/>
          <w:b/>
        </w:rPr>
        <w:t xml:space="preserve">решение органа, указанного в </w:t>
      </w:r>
      <w:hyperlink w:anchor="Par62" w:history="1">
        <w:r w:rsidRPr="00C23137">
          <w:rPr>
            <w:rFonts w:ascii="Calibri" w:hAnsi="Calibri" w:cs="Calibri"/>
            <w:b/>
            <w:color w:val="0000FF"/>
          </w:rPr>
          <w:t>пункте 3</w:t>
        </w:r>
      </w:hyperlink>
      <w:r w:rsidRPr="00C23137">
        <w:rPr>
          <w:rFonts w:ascii="Calibri" w:hAnsi="Calibri" w:cs="Calibri"/>
          <w:b/>
        </w:rPr>
        <w:t xml:space="preserve"> настоящего Положения, об утверждении акта выбора;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7"/>
      <w:bookmarkEnd w:id="8"/>
      <w:r>
        <w:rPr>
          <w:rFonts w:ascii="Calibri" w:hAnsi="Calibri" w:cs="Calibri"/>
        </w:rPr>
        <w:t xml:space="preserve">д) </w:t>
      </w:r>
      <w:hyperlink r:id="rId15" w:history="1">
        <w:r w:rsidRPr="00C23137">
          <w:rPr>
            <w:rFonts w:ascii="Calibri" w:hAnsi="Calibri" w:cs="Calibri"/>
            <w:b/>
            <w:color w:val="0000FF"/>
          </w:rPr>
          <w:t>акт</w:t>
        </w:r>
      </w:hyperlink>
      <w:r w:rsidRPr="00C23137">
        <w:rPr>
          <w:rFonts w:ascii="Calibri" w:hAnsi="Calibri" w:cs="Calibri"/>
          <w:b/>
        </w:rPr>
        <w:t xml:space="preserve"> натурного технического обследования участка земель лесного фонда</w:t>
      </w:r>
      <w:r>
        <w:rPr>
          <w:rFonts w:ascii="Calibri" w:hAnsi="Calibri" w:cs="Calibri"/>
        </w:rPr>
        <w:t xml:space="preserve">, содержание, а также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утверждения которого устанавливаются Министерством сельского хозяйства Российской Федерации;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1068;</w:t>
      </w:r>
    </w:p>
    <w:p w:rsidR="00C23137" w:rsidRP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bookmarkStart w:id="9" w:name="Par50"/>
      <w:bookmarkEnd w:id="9"/>
      <w:r>
        <w:rPr>
          <w:rFonts w:ascii="Calibri" w:hAnsi="Calibri" w:cs="Calibri"/>
        </w:rPr>
        <w:t xml:space="preserve">ж) </w:t>
      </w:r>
      <w:r w:rsidRPr="00C23137">
        <w:rPr>
          <w:rFonts w:ascii="Calibri" w:hAnsi="Calibri" w:cs="Calibri"/>
          <w:b/>
        </w:rPr>
        <w:t>схема (проект) размещаемого на участке земель лесного фонда объекта</w:t>
      </w:r>
      <w:r>
        <w:rPr>
          <w:rFonts w:ascii="Calibri" w:hAnsi="Calibri" w:cs="Calibri"/>
        </w:rPr>
        <w:t xml:space="preserve">, составленная с учетом схем территориального планирования соответствующих территорий в соответствии с требованиями </w:t>
      </w:r>
      <w:hyperlink r:id="rId19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градостроительной деятельности и </w:t>
      </w:r>
      <w:r w:rsidRPr="00C23137">
        <w:rPr>
          <w:rFonts w:ascii="Calibri" w:hAnsi="Calibri" w:cs="Calibri"/>
          <w:b/>
        </w:rPr>
        <w:t>согласованная с органами архитектуры и градостроительства;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- и) утратили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30.10.2006 N 638;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3"/>
      <w:bookmarkEnd w:id="10"/>
      <w:r>
        <w:rPr>
          <w:rFonts w:ascii="Calibri" w:hAnsi="Calibri" w:cs="Calibri"/>
        </w:rPr>
        <w:t xml:space="preserve">к) </w:t>
      </w:r>
      <w:r w:rsidRPr="00C23137">
        <w:rPr>
          <w:rFonts w:ascii="Calibri" w:hAnsi="Calibri" w:cs="Calibri"/>
          <w:b/>
        </w:rPr>
        <w:t>справка территориального органа федерального органа исполнительной власти в сфере недропользования</w:t>
      </w:r>
      <w:r>
        <w:rPr>
          <w:rFonts w:ascii="Calibri" w:hAnsi="Calibri" w:cs="Calibri"/>
        </w:rPr>
        <w:t xml:space="preserve"> об отсутствии на выбранном участке земель лесного фонда полезных ископаемых, а при их наличии - разрешение органа государственного горного надзора на освоение указанного участка;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29.12.2008 N 1068;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6"/>
      <w:bookmarkEnd w:id="11"/>
      <w:r>
        <w:rPr>
          <w:rFonts w:ascii="Calibri" w:hAnsi="Calibri" w:cs="Calibri"/>
        </w:rPr>
        <w:t xml:space="preserve">м) </w:t>
      </w:r>
      <w:r w:rsidRPr="00C23137">
        <w:rPr>
          <w:rFonts w:ascii="Calibri" w:hAnsi="Calibri" w:cs="Calibri"/>
          <w:b/>
        </w:rPr>
        <w:t>выписка из Единого государственного реестра прав</w:t>
      </w:r>
      <w:r>
        <w:rPr>
          <w:rFonts w:ascii="Calibri" w:hAnsi="Calibri" w:cs="Calibri"/>
        </w:rPr>
        <w:t xml:space="preserve"> на недвижимое имущество и сделок с ним о правах на участок земель лесного фонда, перевод которого предполагается осуществить;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r w:rsidRPr="00C23137">
        <w:rPr>
          <w:rFonts w:ascii="Calibri" w:hAnsi="Calibri" w:cs="Calibri"/>
          <w:b/>
        </w:rPr>
        <w:t>проект акта Правительства Российской Федерации о переводе</w:t>
      </w:r>
      <w:r>
        <w:rPr>
          <w:rFonts w:ascii="Calibri" w:hAnsi="Calibri" w:cs="Calibri"/>
        </w:rPr>
        <w:t>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9"/>
      <w:bookmarkEnd w:id="12"/>
      <w:r>
        <w:rPr>
          <w:rFonts w:ascii="Calibri" w:hAnsi="Calibri" w:cs="Calibri"/>
        </w:rPr>
        <w:t xml:space="preserve">о) </w:t>
      </w:r>
      <w:r w:rsidRPr="00C23137">
        <w:rPr>
          <w:rFonts w:ascii="Calibri" w:hAnsi="Calibri" w:cs="Calibri"/>
          <w:b/>
        </w:rPr>
        <w:t>положительное заключение государственной экологической экспертизы</w:t>
      </w:r>
      <w:r>
        <w:rPr>
          <w:rFonts w:ascii="Calibri" w:hAnsi="Calibri" w:cs="Calibri"/>
        </w:rPr>
        <w:t xml:space="preserve"> в случае, если ее проведение предусмотрено федеральными </w:t>
      </w:r>
      <w:hyperlink r:id="rId25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"о"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30.10.2006 N 638.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2"/>
      <w:bookmarkEnd w:id="1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 исполнительной власти субъекта Российской Федерации, осуществляющий переданные полномочия Российской Федерации в области лесных отношений, а в случае если осуществление полномочий Российской Федерации в области лесных отношений не передано органам государственной власти субъекта Российской Федерации - территориальный орган Федерального агентства лесного хозяйства по месту нахождения участка земель лесного фонда в месячный срок с даты обращения заявителя обеспечивает выбор участка земель лесного</w:t>
      </w:r>
      <w:proofErr w:type="gramEnd"/>
      <w:r>
        <w:rPr>
          <w:rFonts w:ascii="Calibri" w:hAnsi="Calibri" w:cs="Calibri"/>
        </w:rPr>
        <w:t xml:space="preserve"> фонда и проведение процедур согласования в случаях, предусмотренных федеральными законами, с соответствующими органами исполнительной власти либо возвращает заявителю материалы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обоснованием причин возврата. Результаты выбора участка земель лесного фонда оформляются актом выбора.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Акт выбора и прилагаемый к нему план (чертеж) составляются в 3 экземплярах и утверждаются в 10-дневный срок с даты их составления указанными органами в пределах их полномочий, при этом 1 экземпляр остается в соответствующем органе, 1 экземпляр выдается заявителю и 1 экземпляр направляется в лесничество по месту нахождения участка земель лесного фонда.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выбора и план (чертеж) являются основанием для подготовки документации, обосновывающей перевод в заявленных целях, и действуют в течение 3 лет.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6"/>
      <w:bookmarkEnd w:id="14"/>
      <w:r>
        <w:rPr>
          <w:rFonts w:ascii="Calibri" w:hAnsi="Calibri" w:cs="Calibri"/>
        </w:rPr>
        <w:t xml:space="preserve">4. </w:t>
      </w:r>
      <w:r w:rsidRPr="00C23137">
        <w:rPr>
          <w:rFonts w:ascii="Calibri" w:hAnsi="Calibri" w:cs="Calibri"/>
          <w:b/>
        </w:rPr>
        <w:t xml:space="preserve">Заявитель обеспечивает формирование документации, указанной в </w:t>
      </w:r>
      <w:hyperlink w:anchor="Par42" w:history="1">
        <w:r w:rsidRPr="00C23137">
          <w:rPr>
            <w:rFonts w:ascii="Calibri" w:hAnsi="Calibri" w:cs="Calibri"/>
            <w:b/>
            <w:color w:val="0000FF"/>
          </w:rPr>
          <w:t>подпунктах "б"</w:t>
        </w:r>
      </w:hyperlink>
      <w:r w:rsidRPr="00C23137">
        <w:rPr>
          <w:rFonts w:ascii="Calibri" w:hAnsi="Calibri" w:cs="Calibri"/>
          <w:b/>
        </w:rPr>
        <w:t xml:space="preserve">, </w:t>
      </w:r>
      <w:hyperlink w:anchor="Par50" w:history="1">
        <w:r w:rsidRPr="00C23137">
          <w:rPr>
            <w:rFonts w:ascii="Calibri" w:hAnsi="Calibri" w:cs="Calibri"/>
            <w:b/>
            <w:color w:val="0000FF"/>
          </w:rPr>
          <w:t>"ж"</w:t>
        </w:r>
      </w:hyperlink>
      <w:r w:rsidRPr="00C23137">
        <w:rPr>
          <w:rFonts w:ascii="Calibri" w:hAnsi="Calibri" w:cs="Calibri"/>
          <w:b/>
        </w:rPr>
        <w:t xml:space="preserve">, </w:t>
      </w:r>
      <w:hyperlink w:anchor="Par53" w:history="1">
        <w:r w:rsidRPr="00C23137">
          <w:rPr>
            <w:rFonts w:ascii="Calibri" w:hAnsi="Calibri" w:cs="Calibri"/>
            <w:b/>
            <w:color w:val="0000FF"/>
          </w:rPr>
          <w:t>"к"</w:t>
        </w:r>
      </w:hyperlink>
      <w:r w:rsidRPr="00C23137">
        <w:rPr>
          <w:rFonts w:ascii="Calibri" w:hAnsi="Calibri" w:cs="Calibri"/>
          <w:b/>
        </w:rPr>
        <w:t xml:space="preserve"> и </w:t>
      </w:r>
      <w:hyperlink w:anchor="Par59" w:history="1">
        <w:r w:rsidRPr="00C23137">
          <w:rPr>
            <w:rFonts w:ascii="Calibri" w:hAnsi="Calibri" w:cs="Calibri"/>
            <w:b/>
            <w:color w:val="0000FF"/>
          </w:rPr>
          <w:t>"о"</w:t>
        </w:r>
      </w:hyperlink>
      <w:r w:rsidRPr="00C231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пункта 2 настоящего Положения, и вместе с ходатайством представляет ее в </w:t>
      </w:r>
      <w:r>
        <w:rPr>
          <w:rFonts w:ascii="Calibri" w:hAnsi="Calibri" w:cs="Calibri"/>
        </w:rPr>
        <w:lastRenderedPageBreak/>
        <w:t xml:space="preserve">соответствующий орган, указанный в </w:t>
      </w:r>
      <w:hyperlink w:anchor="Par6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по месту нахождения участка земель лесного фонда, перевод которого предполагается осуществить.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8"/>
      <w:bookmarkEnd w:id="15"/>
      <w:r>
        <w:rPr>
          <w:rFonts w:ascii="Calibri" w:hAnsi="Calibri" w:cs="Calibri"/>
        </w:rPr>
        <w:t>5. В ходатайстве о переводе указываются: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границы, местоположение и площадь участка земель лесного фонда;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категории земель, из которой и в которую предполагается осуществить перевод;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цель и обоснование перевода земель лесного фонда в другую категорию земель.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переводе земельного участка в составе земель лесного фонда, границы которого описаны и удостоверены в установленном порядке, в другую категорию в состав документации, указанной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включается выписка из государственного кадастра недвижимости относительно сведений об этом земельном участке, представляемая заявителем в орган, указанный в </w:t>
      </w:r>
      <w:hyperlink w:anchor="Par6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ходатайстве о переводе земельного участка в составе земель лесного фонда в другую категорию кроме сведений, предусмотренных в </w:t>
      </w:r>
      <w:hyperlink w:anchor="Par68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указывается также кадастровый номер земельного участка.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Орган, указанный в </w:t>
      </w:r>
      <w:hyperlink w:anchor="Par6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в 2-недельный срок с даты представления заявителем указанной в </w:t>
      </w:r>
      <w:hyperlink w:anchor="Par6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 документации представляет ее, а также документацию, указанную в </w:t>
      </w:r>
      <w:hyperlink w:anchor="Par43" w:history="1">
        <w:r>
          <w:rPr>
            <w:rFonts w:ascii="Calibri" w:hAnsi="Calibri" w:cs="Calibri"/>
            <w:color w:val="0000FF"/>
          </w:rPr>
          <w:t>подпунктах "в",</w:t>
        </w:r>
      </w:hyperlink>
      <w:r>
        <w:rPr>
          <w:rFonts w:ascii="Calibri" w:hAnsi="Calibri" w:cs="Calibri"/>
        </w:rPr>
        <w:t xml:space="preserve"> </w:t>
      </w:r>
      <w:hyperlink w:anchor="Par45" w:history="1">
        <w:r>
          <w:rPr>
            <w:rFonts w:ascii="Calibri" w:hAnsi="Calibri" w:cs="Calibri"/>
            <w:color w:val="0000FF"/>
          </w:rPr>
          <w:t>"г",</w:t>
        </w:r>
      </w:hyperlink>
      <w:r>
        <w:rPr>
          <w:rFonts w:ascii="Calibri" w:hAnsi="Calibri" w:cs="Calibri"/>
        </w:rPr>
        <w:t xml:space="preserve"> </w:t>
      </w:r>
      <w:hyperlink w:anchor="Par47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"м"</w:t>
        </w:r>
      </w:hyperlink>
      <w:r>
        <w:rPr>
          <w:rFonts w:ascii="Calibri" w:hAnsi="Calibri" w:cs="Calibri"/>
        </w:rPr>
        <w:t xml:space="preserve"> пункта 2 настоящего Положения, в Федеральное агентство лесного хозяйства либо возвращает заявителю материалы с обоснованием причин возврата.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30.10.2006 </w:t>
      </w:r>
      <w:hyperlink r:id="rId32" w:history="1">
        <w:r>
          <w:rPr>
            <w:rFonts w:ascii="Calibri" w:hAnsi="Calibri" w:cs="Calibri"/>
            <w:color w:val="0000FF"/>
          </w:rPr>
          <w:t>N 638</w:t>
        </w:r>
      </w:hyperlink>
      <w:r>
        <w:rPr>
          <w:rFonts w:ascii="Calibri" w:hAnsi="Calibri" w:cs="Calibri"/>
        </w:rPr>
        <w:t xml:space="preserve">, от 29.12.2008 </w:t>
      </w:r>
      <w:hyperlink r:id="rId33" w:history="1">
        <w:r>
          <w:rPr>
            <w:rFonts w:ascii="Calibri" w:hAnsi="Calibri" w:cs="Calibri"/>
            <w:color w:val="0000FF"/>
          </w:rPr>
          <w:t>N 1068</w:t>
        </w:r>
      </w:hyperlink>
      <w:r>
        <w:rPr>
          <w:rFonts w:ascii="Calibri" w:hAnsi="Calibri" w:cs="Calibri"/>
        </w:rPr>
        <w:t>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8"/>
      <w:bookmarkEnd w:id="16"/>
      <w:r>
        <w:rPr>
          <w:rFonts w:ascii="Calibri" w:hAnsi="Calibri" w:cs="Calibri"/>
        </w:rPr>
        <w:t xml:space="preserve">8. Федеральное агентство лесного хозяйства в недельный срок с даты </w:t>
      </w:r>
      <w:proofErr w:type="gramStart"/>
      <w:r>
        <w:rPr>
          <w:rFonts w:ascii="Calibri" w:hAnsi="Calibri" w:cs="Calibri"/>
        </w:rPr>
        <w:t>получения</w:t>
      </w:r>
      <w:proofErr w:type="gramEnd"/>
      <w:r>
        <w:rPr>
          <w:rFonts w:ascii="Calibri" w:hAnsi="Calibri" w:cs="Calibri"/>
        </w:rPr>
        <w:t xml:space="preserve"> представленной органом, указанным в </w:t>
      </w:r>
      <w:hyperlink w:anchor="Par6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документации осуществляет ее рассмотрение в установленном порядке и направляет документацию в Министерство сельского хозяйства Российской Федерации либо возвращает заявителю материалы с обоснованием причин возврата.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Министерство сельского хозяйства Российской Федерации в 12-дневный срок с даты получения документации, указанной в </w:t>
      </w:r>
      <w:hyperlink w:anchor="Par7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осуществляет подготовку в установленном порядке проекта акта Правительства Российской Федерации о переводе и вносит его в Правительство Российской Федерации с приложением документации о переводе либо возвращает представленные материалы на доработку в Федеральное агентство лесного хозяйства.</w:t>
      </w:r>
      <w:proofErr w:type="gramEnd"/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29.12.2008 N 1068)</w:t>
      </w: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3137" w:rsidRDefault="00C231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2487" w:rsidRDefault="007A2487"/>
    <w:sectPr w:rsidR="007A2487" w:rsidSect="00EE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7"/>
    <w:rsid w:val="00186BBD"/>
    <w:rsid w:val="005B1F77"/>
    <w:rsid w:val="007A2487"/>
    <w:rsid w:val="00C2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36CECB60AFC7E9B8EB60AC4B29A19B080F85D5D8BAD4077EBD08C07N7I" TargetMode="External"/><Relationship Id="rId13" Type="http://schemas.openxmlformats.org/officeDocument/2006/relationships/hyperlink" Target="consultantplus://offline/ref=BCD36CECB60AFC7E9B8EB60AC4B29A19BD83FE59568BAD4077EBD08C77B4242459E6E52822F77D0ENBI" TargetMode="External"/><Relationship Id="rId18" Type="http://schemas.openxmlformats.org/officeDocument/2006/relationships/hyperlink" Target="consultantplus://offline/ref=BCD36CECB60AFC7E9B8EB60AC4B29A19BD83FE59568BAD4077EBD08C77B4242459E6E52822F77D0ENFI" TargetMode="External"/><Relationship Id="rId26" Type="http://schemas.openxmlformats.org/officeDocument/2006/relationships/hyperlink" Target="consultantplus://offline/ref=BCD36CECB60AFC7E9B8EB60AC4B29A19BD83FE59568BAD4077EBD08C77B4242459E6E52822F77D0EN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D36CECB60AFC7E9B8EB60AC4B29A19B383FD5A5D8BAD4077EBD08C77B4242459E6E52822F77D0ENAI" TargetMode="External"/><Relationship Id="rId34" Type="http://schemas.openxmlformats.org/officeDocument/2006/relationships/hyperlink" Target="consultantplus://offline/ref=BCD36CECB60AFC7E9B8EB60AC4B29A19BD83FE59568BAD4077EBD08C77B4242459E6E52822F77E0EN3I" TargetMode="External"/><Relationship Id="rId7" Type="http://schemas.openxmlformats.org/officeDocument/2006/relationships/hyperlink" Target="consultantplus://offline/ref=BCD36CECB60AFC7E9B8EB60AC4B29A19BD83FE59568BAD4077EBD08C77B4242459E6E52822F77C0ENFI" TargetMode="External"/><Relationship Id="rId12" Type="http://schemas.openxmlformats.org/officeDocument/2006/relationships/hyperlink" Target="consultantplus://offline/ref=BCD36CECB60AFC7E9B8EB60AC4B29A19B080FF5A5B8BAD4077EBD08C77B4242459E6E52822F77D0ENAI" TargetMode="External"/><Relationship Id="rId17" Type="http://schemas.openxmlformats.org/officeDocument/2006/relationships/hyperlink" Target="consultantplus://offline/ref=BCD36CECB60AFC7E9B8EB60AC4B29A19BD83FE59568BAD4077EBD08C77B4242459E6E52822F77D0ENEI" TargetMode="External"/><Relationship Id="rId25" Type="http://schemas.openxmlformats.org/officeDocument/2006/relationships/hyperlink" Target="consultantplus://offline/ref=BCD36CECB60AFC7E9B8EB60AC4B29A19B486FE5E5F85F04A7FB2DC8E70BB7B335EAFE92922F77DEB00N5I" TargetMode="External"/><Relationship Id="rId33" Type="http://schemas.openxmlformats.org/officeDocument/2006/relationships/hyperlink" Target="consultantplus://offline/ref=BCD36CECB60AFC7E9B8EB60AC4B29A19BD83FE59568BAD4077EBD08C77B4242459E6E52822F77E0EN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36CECB60AFC7E9B8EB60AC4B29A19B080FF54578BAD4077EBD08C77B4242459E6E52822F77C0EN3I" TargetMode="External"/><Relationship Id="rId20" Type="http://schemas.openxmlformats.org/officeDocument/2006/relationships/hyperlink" Target="consultantplus://offline/ref=BCD36CECB60AFC7E9B8EB60AC4B29A19BD83FE59568BAD4077EBD08C77B4242459E6E52822F77D0ENCI" TargetMode="External"/><Relationship Id="rId29" Type="http://schemas.openxmlformats.org/officeDocument/2006/relationships/hyperlink" Target="consultantplus://offline/ref=BCD36CECB60AFC7E9B8EB60AC4B29A19BD83FE59568BAD4077EBD08C77B4242459E6E52822F77E0EN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36CECB60AFC7E9B8EB60AC4B29A19B383FD5A5D8BAD4077EBD08C77B4242459E6E52822F77C0ENFI" TargetMode="External"/><Relationship Id="rId11" Type="http://schemas.openxmlformats.org/officeDocument/2006/relationships/hyperlink" Target="consultantplus://offline/ref=BCD36CECB60AFC7E9B8EB60AC4B29A19BD83FE59568BAD4077EBD08C77B4242459E6E52822F77D0ENAI" TargetMode="External"/><Relationship Id="rId24" Type="http://schemas.openxmlformats.org/officeDocument/2006/relationships/hyperlink" Target="consultantplus://offline/ref=BCD36CECB60AFC7E9B8EB60AC4B29A19BD83FE59568BAD4077EBD08C77B4242459E6E52822F77D0EN2I" TargetMode="External"/><Relationship Id="rId32" Type="http://schemas.openxmlformats.org/officeDocument/2006/relationships/hyperlink" Target="consultantplus://offline/ref=BCD36CECB60AFC7E9B8EB60AC4B29A19B383FD5A5D8BAD4077EBD08C77B4242459E6E52822F77D0ENE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D36CECB60AFC7E9B8EB60AC4B29A19B080FF54578BAD4077EBD08C77B4242459E6E52822F77E0EN8I" TargetMode="External"/><Relationship Id="rId23" Type="http://schemas.openxmlformats.org/officeDocument/2006/relationships/hyperlink" Target="consultantplus://offline/ref=BCD36CECB60AFC7E9B8EB60AC4B29A19BD83FE59568BAD4077EBD08C77B4242459E6E52822F77D0ENDI" TargetMode="External"/><Relationship Id="rId28" Type="http://schemas.openxmlformats.org/officeDocument/2006/relationships/hyperlink" Target="consultantplus://offline/ref=BCD36CECB60AFC7E9B8EB60AC4B29A19BD83FE59568BAD4077EBD08C77B4242459E6E52822F77E0ENB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CD36CECB60AFC7E9B8EB60AC4B29A19BD83FE59568BAD4077EBD08C77B4242459E6E52822F77C0ENFI" TargetMode="External"/><Relationship Id="rId19" Type="http://schemas.openxmlformats.org/officeDocument/2006/relationships/hyperlink" Target="consultantplus://offline/ref=BCD36CECB60AFC7E9B8EB60AC4B29A19B487FB585981F04A7FB2DC8E70BB7B335EAFE92922F77CE200N9I" TargetMode="External"/><Relationship Id="rId31" Type="http://schemas.openxmlformats.org/officeDocument/2006/relationships/hyperlink" Target="consultantplus://offline/ref=BCD36CECB60AFC7E9B8EB60AC4B29A19BD83FE59568BAD4077EBD08C77B4242459E6E52822F77E0E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B60AC4B29A19B383FD5A5D8BAD4077EBD08C77B4242459E6E52822F77C0EN2I" TargetMode="External"/><Relationship Id="rId14" Type="http://schemas.openxmlformats.org/officeDocument/2006/relationships/hyperlink" Target="consultantplus://offline/ref=BCD36CECB60AFC7E9B8EB60AC4B29A19BD83FE59568BAD4077EBD08C77B4242459E6E52822F77D0EN8I" TargetMode="External"/><Relationship Id="rId22" Type="http://schemas.openxmlformats.org/officeDocument/2006/relationships/hyperlink" Target="consultantplus://offline/ref=BCD36CECB60AFC7E9B8EB60AC4B29A19BD83FE59568BAD4077EBD08C77B4242459E6E52822F77D0ENCI" TargetMode="External"/><Relationship Id="rId27" Type="http://schemas.openxmlformats.org/officeDocument/2006/relationships/hyperlink" Target="consultantplus://offline/ref=BCD36CECB60AFC7E9B8EB60AC4B29A19B383FD5A5D8BAD4077EBD08C77B4242459E6E52822F77D0ENAI" TargetMode="External"/><Relationship Id="rId30" Type="http://schemas.openxmlformats.org/officeDocument/2006/relationships/hyperlink" Target="consultantplus://offline/ref=BCD36CECB60AFC7E9B8EB60AC4B29A19BD83FE59568BAD4077EBD08C77B4242459E6E52822F77E0ENCI" TargetMode="External"/><Relationship Id="rId35" Type="http://schemas.openxmlformats.org/officeDocument/2006/relationships/hyperlink" Target="consultantplus://offline/ref=BCD36CECB60AFC7E9B8EB60AC4B29A19BD83FE59568BAD4077EBD08C77B4242459E6E52822F77F0E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Альбина</dc:creator>
  <cp:lastModifiedBy>Прокопова Вероника Николаевна</cp:lastModifiedBy>
  <cp:revision>2</cp:revision>
  <dcterms:created xsi:type="dcterms:W3CDTF">2015-01-29T11:40:00Z</dcterms:created>
  <dcterms:modified xsi:type="dcterms:W3CDTF">2015-01-29T11:40:00Z</dcterms:modified>
</cp:coreProperties>
</file>