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29 апреля 2015 г. N 37063</w:t>
      </w:r>
    </w:p>
    <w:p w:rsidR="00B8409E" w:rsidRDefault="00B840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2015 г. N 154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ВИДОВОГО (ПОРОДНОГО) И СОРТИМЕНТНОГО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СОСТАВА ДРЕВЕСИНЫ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29</w:t>
        </w:r>
      </w:hyperlink>
      <w:r>
        <w:rPr>
          <w:rFonts w:ascii="Calibri" w:hAnsi="Calibri" w:cs="Calibri"/>
        </w:rPr>
        <w:t xml:space="preserve"> Лесного кодекса Российской Федерации (Собрание законодательства Российской Федерации, 2006, N 50, ст. 5278; 2008, N 30, ст. 3616; 2009, N 11, ст. 1261; 2013, N 52, ст. 6980; 2014, N 11, ст. 1092) приказываю: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видового (породного) и сортиментного состава древесины.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С.Е.ДОНСКОЙ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Минприроды России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30.03.2015 N 154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ПОРЯДОК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ВИДОВОГО (ПОРОДНОГО) И СОРТИМЕНТНОГО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СОСТАВА ДРЕВЕСИНЫ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определения видового (породного) и сортиментного состава древесины устанавливает требования к определению видового (породного) и сортиментного состава древесины, полученной юридическими лицами, гражданами (в том числе индивидуальными предпринимателями) при использовании лесов и (или) при осуществлении мероприятий по их охране, защите и воспроизводству.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Определение видового (породного) и сортиментного состава древесины осуществляется при учете древесины до ее вывоза из леса.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Видовой (породный) и сортиментный состав древесины представляет собой совокупность наименования вида (породы) древесины и сортимента.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определения видового (породного) и сортиментного состава древесины осуществляются: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Визуальный осмотр древесины на наличие признаков, характерных для определенного вида (породы) древесины: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 коры, структура коры;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 древесины на торцах;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ядра, ширина заболони и степень резкости перехода от ядра к заболони;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видимости годичных слоев и их очертания, четкость границы между ранней и поздней древесиной в годичных слоях;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сердцевинных лучей, их размеры, окраска и количество;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сосудов и характер их группировок в древесине лиственных пород;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смоляных ходов, размеры и количество их в древесине хвойных пород;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сердцевинные повторения в древесине лиственных пород;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признаки, характеризующие особенности вида (породы) древесины.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4.2. Визуальный осмотр торцов и видимой части боковой поверхности древесины для выявления и оценки отличительных признаков определенного сортимента: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разновидность кривизны древесины и ее величина;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диаметр сучков и высота их остатков;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и размер гнили;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цвет, форма и диаметр ядра;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признаки, характеризующие особенности сортимента.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определении сортимента производится соответствующее инструментальное измерение.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Проверка соответствия признаков древесины, указанных в </w:t>
      </w:r>
      <w:hyperlink w:anchor="Par46" w:history="1">
        <w:r>
          <w:rPr>
            <w:rFonts w:ascii="Calibri" w:hAnsi="Calibri" w:cs="Calibri"/>
            <w:color w:val="0000FF"/>
          </w:rPr>
          <w:t>подпункте 4.2</w:t>
        </w:r>
      </w:hyperlink>
      <w:r>
        <w:rPr>
          <w:rFonts w:ascii="Calibri" w:hAnsi="Calibri" w:cs="Calibri"/>
        </w:rPr>
        <w:t xml:space="preserve"> настоящего Порядка, требованиям национальных и межгосударственных стандартов, предъявляемым к сортиментам.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Отнесение древесины к видовому (породному) и сортиментному составу древесины осуществляется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древесины, определяемых в соответствии с Общероссийским </w:t>
      </w:r>
      <w:hyperlink r:id="rId7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деятельности, на которые распространяются требования Лесного </w:t>
      </w:r>
      <w:hyperlink r:id="rId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 транспортировке древесины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об учете сделок с ней, утвержденным распоряжением Правительства Российской Федерации от 13 июня 2014 г. N 1047-р (Собрание законодательства Российской Федерации, </w:t>
      </w:r>
      <w:proofErr w:type="gramStart"/>
      <w:r>
        <w:rPr>
          <w:rFonts w:ascii="Calibri" w:hAnsi="Calibri" w:cs="Calibri"/>
        </w:rPr>
        <w:t>2014, N 26, ст. 3587).</w:t>
      </w:r>
      <w:proofErr w:type="gramEnd"/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древесины в виде хлыстов сортиментный состав не определяется.</w:t>
      </w: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09E" w:rsidRDefault="00B840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21B0" w:rsidRDefault="001521B0"/>
    <w:sectPr w:rsidR="001521B0" w:rsidSect="0009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E"/>
    <w:rsid w:val="001521B0"/>
    <w:rsid w:val="0097152B"/>
    <w:rsid w:val="009B4635"/>
    <w:rsid w:val="00B8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01B18BFE0F935D244654A7D0939B90FEBE79D063FCEDFC8C42B97F2B2CEA17473C95FEa4z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01B18BFE0F935D244654A7D0939B90FEB57DD166FCEDFC8C42B97Fa2z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01B18BFE0F935D244654A7D0939B90FEB27ED061FCEDFC8C42B97F2B2CEA17473C95FF4D104Ea8z4J" TargetMode="External"/><Relationship Id="rId5" Type="http://schemas.openxmlformats.org/officeDocument/2006/relationships/hyperlink" Target="consultantplus://offline/ref=C1A001B18BFE0F935D244654A7D0939B90FEBE79D063FCEDFC8C42B97F2B2CEA17473C95FEa4z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 Дмитрий Александрович</dc:creator>
  <cp:lastModifiedBy>Прокопова Вероника Николаевна</cp:lastModifiedBy>
  <cp:revision>2</cp:revision>
  <dcterms:created xsi:type="dcterms:W3CDTF">2015-06-09T08:10:00Z</dcterms:created>
  <dcterms:modified xsi:type="dcterms:W3CDTF">2015-06-09T08:10:00Z</dcterms:modified>
</cp:coreProperties>
</file>