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2015 г. N 36693</w:t>
      </w:r>
    </w:p>
    <w:p w:rsidR="008A5CCF" w:rsidRDefault="008A5C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  <w:r w:rsidR="0085188C">
        <w:rPr>
          <w:rFonts w:ascii="Calibri" w:hAnsi="Calibri" w:cs="Calibri"/>
          <w:b/>
          <w:bCs/>
        </w:rPr>
        <w:t xml:space="preserve"> </w:t>
      </w:r>
      <w:bookmarkStart w:id="1" w:name="_GoBack"/>
      <w:bookmarkEnd w:id="1"/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г. N 138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СПОСОБОВ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ПРАВООБЛАДАТЕЛЯ ЗЕМЕЛЬНОГО УЧАСТКА ОБ ИЗМЕНЕНИИ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ОРГАНОМ КАДАСТРОВОГО УЧЕТА СВЕДЕНИЙ ГОСУДАРСТВЕННОГО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НЕДВИЖИМОСТИ О МЕСТОПОЛОЖЕНИИ ГРАНИЦ ЗЕМЕЛЬНОГО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 ПРИ ИСПРАВЛЕНИИ КАДАСТРОВОЙ ОШИБКИ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28</w:t>
        </w:r>
      </w:hyperlink>
      <w:r>
        <w:rPr>
          <w:rFonts w:ascii="Calibri" w:hAnsi="Calibri" w:cs="Calibri"/>
        </w:rPr>
        <w:t xml:space="preserve">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</w:t>
      </w:r>
      <w:proofErr w:type="gramEnd"/>
      <w:r>
        <w:rPr>
          <w:rFonts w:ascii="Calibri" w:hAnsi="Calibri" w:cs="Calibri"/>
        </w:rPr>
        <w:t xml:space="preserve"> 2011, N 1, ст. 47; N 23, ст. 3269; N 27, ст. 3880; N 30, ст. 4563, 4594, 4605; N 49, ст. 7024, 7061; N 50, ст. 7365; 2012, N 31, ст. 4322; 2013, N 14, ст. 1651; N 23, ст. 2866; N 27, ст. 3477; N 30, ст. 4083; </w:t>
      </w:r>
      <w:proofErr w:type="gramStart"/>
      <w:r>
        <w:rPr>
          <w:rFonts w:ascii="Calibri" w:hAnsi="Calibri" w:cs="Calibri"/>
        </w:rPr>
        <w:t>2014, N 26, ст. 3377; N 30, ст. 4211, 4218; N 43, ст. 5799, 5802; N 45, ст. 6145; N 52, ст. 7558; 2015, N 1, ст. 39; N 9, ст. 1193) приказываю:</w:t>
      </w:r>
      <w:proofErr w:type="gramEnd"/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Порядок и способы</w:t>
        </w:r>
      </w:hyperlink>
      <w:r>
        <w:rPr>
          <w:rFonts w:ascii="Calibri" w:hAnsi="Calibri" w:cs="Calibri"/>
        </w:rPr>
        <w:t xml:space="preserve"> уведомления правообладателя земельного участка об изменении органом кадастрового учета сведений государственного кадастра недвижимости о местоположении границ земельного участка при исправлении кадастровой ошибки.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2015 г. N 138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ПОРЯДОК И СПОСОБЫ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ПРАВООБЛАДАТЕЛЯ ЗЕМЕЛЬНОГО УЧАСТКА ОБ ИЗМЕНЕНИИ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ОРГАНОМ КАДАСТРОВОГО УЧЕТА СВЕДЕНИЙ ГОСУДАРСТВЕННОГО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НЕДВИЖИМОСТИ О МЕСТОПОЛОЖЕНИИ ГРАНИЦ ЗЕМЕЛЬНОГО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 ПРИ ИСПРАВЛЕНИИ КАДАСТРОВОЙ ОШИБКИ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порядок и способы уведомления органом кадастрового учета правообладателя (правообладателей) земельного участка об изменении органом кадастрового учета сведений государственного кадастра недвижимости (ГКН) о местоположении границ земельного участка при исправлении кадастровой ошибки в случае, указанном в </w:t>
      </w:r>
      <w:hyperlink r:id="rId6" w:history="1">
        <w:r>
          <w:rPr>
            <w:rFonts w:ascii="Calibri" w:hAnsi="Calibri" w:cs="Calibri"/>
            <w:color w:val="0000FF"/>
          </w:rPr>
          <w:t>части 7 статьи 28</w:t>
        </w:r>
      </w:hyperlink>
      <w:r>
        <w:rPr>
          <w:rFonts w:ascii="Calibri" w:hAnsi="Calibri" w:cs="Calibri"/>
        </w:rPr>
        <w:t xml:space="preserve"> Федерального закона от 24 июля 2007 г. N 221-ФЗ "О государственном кадастре недвижимости" &lt;1&gt; (далее - Закон о кадастре).</w:t>
      </w:r>
      <w:proofErr w:type="gramEnd"/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2007, N 31, ст. 4017; 2008, N 30, ст. 3597, 3616; 2009, N 1, ст. 19; N 19, ст. 2283; N 29, ст. 3582; N 52, ст. 6410, 6419; 2011, N 1, ст. 47; N 23, ст. 3269; N 27, ст. 3880; N 30, ст. 4563, 4594, 4605;</w:t>
      </w:r>
      <w:proofErr w:type="gramEnd"/>
      <w:r>
        <w:rPr>
          <w:rFonts w:ascii="Calibri" w:hAnsi="Calibri" w:cs="Calibri"/>
        </w:rPr>
        <w:t xml:space="preserve"> N 49, ст. 7024, 7061; N 50, ст. 7365; 2012, N 31, ст. 4322; 2013, N 14, ст. 1651; N 23, ст. 2866; N 27, ст. 3477; N 30, ст. 4083; 2014, N 26, ст. 3377; N 30, ст. </w:t>
      </w:r>
      <w:r>
        <w:rPr>
          <w:rFonts w:ascii="Calibri" w:hAnsi="Calibri" w:cs="Calibri"/>
        </w:rPr>
        <w:lastRenderedPageBreak/>
        <w:t>4211, 4218; N 43, ст. 5799, 5802; N 45, ст. 6145; N 52, ст. 7558; 2015, N 1, ст. 39; N 9, ст. 1193.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 кадастрового учета в течение пяти рабочих дней со дня изменения кадастровых сведений о земельном участке в связи с исправлением кадастровой ошибки в случае, указанном в </w:t>
      </w:r>
      <w:hyperlink r:id="rId7" w:history="1">
        <w:r>
          <w:rPr>
            <w:rFonts w:ascii="Calibri" w:hAnsi="Calibri" w:cs="Calibri"/>
            <w:color w:val="0000FF"/>
          </w:rPr>
          <w:t>части 7 статьи 28</w:t>
        </w:r>
      </w:hyperlink>
      <w:r>
        <w:rPr>
          <w:rFonts w:ascii="Calibri" w:hAnsi="Calibri" w:cs="Calibri"/>
        </w:rPr>
        <w:t xml:space="preserve"> Закона о кадастре, уведомляет об этом его правообладателя (правообладателей) посредством направления решения о внесении изменений в сведения ГКН о местоположении границ и площади земельного участка при исправлении кадастровой ошибки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, указанном в </w:t>
      </w:r>
      <w:hyperlink r:id="rId8" w:history="1">
        <w:r>
          <w:rPr>
            <w:rFonts w:ascii="Calibri" w:hAnsi="Calibri" w:cs="Calibri"/>
            <w:color w:val="0000FF"/>
          </w:rPr>
          <w:t>части 7 статьи 28</w:t>
        </w:r>
      </w:hyperlink>
      <w:r>
        <w:rPr>
          <w:rFonts w:ascii="Calibri" w:hAnsi="Calibri" w:cs="Calibri"/>
        </w:rPr>
        <w:t xml:space="preserve"> Закона о кадастре, и одного экземпляра кадастровой выписки о земельном участке (далее - документы об исправлении кадастровой ошибки).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об исправлении кадастровой ошибки направляются органом кадастрового учета правообладателю (правообладателям) земельного участка следующими способами: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 наличии в ГКН сведений об адресе электронной почты правообладателя земельного участка - в форме электронных документов, в порядке и способами, установленными для направления решения об исправлении технической ошибки и одного экземпляра кадастровой выписки о земельном участке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Закона о кадастре.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При отсутствии в ГКН сведений об адресе электронной почты правообладателя земельного участка - в форме документов на бумажном носителе почтовым отправлением по адресу правообладателя земельного участка, предусмотренному </w:t>
      </w:r>
      <w:hyperlink r:id="rId10" w:history="1">
        <w:r>
          <w:rPr>
            <w:rFonts w:ascii="Calibri" w:hAnsi="Calibri" w:cs="Calibri"/>
            <w:color w:val="0000FF"/>
          </w:rPr>
          <w:t>пунктом 21 части 2 статьи 7</w:t>
        </w:r>
      </w:hyperlink>
      <w:r>
        <w:rPr>
          <w:rFonts w:ascii="Calibri" w:hAnsi="Calibri" w:cs="Calibri"/>
        </w:rPr>
        <w:t xml:space="preserve"> Закона о кадастре, либо, если в ГКН отсутствуют сведения об этом адресе, по адресу правообладателя, внесенному в ГКН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10 статьи 47</w:t>
        </w:r>
      </w:hyperlink>
      <w:r>
        <w:rPr>
          <w:rFonts w:ascii="Calibri" w:hAnsi="Calibri" w:cs="Calibri"/>
        </w:rPr>
        <w:t xml:space="preserve"> Закона о кадастре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а в случае отсутствия таких сведений в ГКН - по почтовому адресу правообладателя земельного участка, по которому ему в случаях, установленных законодательством Российской Федерации, орган, осуществляющий государственную регистрацию прав, должен направить соответствующие уведомления (сообщения) или по адресу постоянного места жительства или преимущественного пребывания правообладателя земельного участка, сведения о которых внесены в Единый государственный реестр прав на недвижимое имущества и сделок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ним (ЕГРП), с учетом правил ведения Единого государственного реестра прав на недвижимое имущество и сделок с ним, утвержденных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5 статьи 12</w:t>
        </w:r>
      </w:hyperlink>
      <w:r>
        <w:rPr>
          <w:rFonts w:ascii="Calibri" w:hAnsi="Calibri" w:cs="Calibri"/>
        </w:rPr>
        <w:t xml:space="preserve"> Федерального закона от 21 июля 1997 г. N 122-ФЗ "О государственной регистрации прав на недвижимое имущество и сделок с ним" &lt;1&gt;, при наличии таких сведений в ЕГРП.</w:t>
      </w:r>
      <w:proofErr w:type="gramEnd"/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 2005, N 1, ст. 15, 22, 25, 40, 43;</w:t>
      </w:r>
      <w:proofErr w:type="gramEnd"/>
      <w:r>
        <w:rPr>
          <w:rFonts w:ascii="Calibri" w:hAnsi="Calibri" w:cs="Calibri"/>
        </w:rPr>
        <w:t xml:space="preserve"> N 50, ст. 5244; 2006, N 1, ст. 17; N 17, ст. 1782; N 23, ст. 2380; N 27, ст. 2881; N 30, ст. 3287; N 52, ст. 5498; 2007, N 31, ст. 4011; N 41, ст. 4845; N 43, ст. 5084; N 46, ст. 5553; N 48, ст. 5812; </w:t>
      </w:r>
      <w:proofErr w:type="gramStart"/>
      <w:r>
        <w:rPr>
          <w:rFonts w:ascii="Calibri" w:hAnsi="Calibri" w:cs="Calibri"/>
        </w:rPr>
        <w:t>2008, N 20, ст. 2251; N 27, ст. 3126; N 30, ст. 3597, 3616; N 52, ст. 6219; 2009, N 1, ст. 14; N 19, ст. 2283; N 29, ст. 3611; N 52, ст. 6410, 6419; 2010, N 15, ст. 1756; N 25, ст. 3070; N 49, ст. 6424; 2011, N 1, ст. 47;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13, ст. 1688; N 23, ст. 3269; N 27, ст. 3880; N 30, ст. 4562, 4594; N 48, ст. 6730; N 49, ст. 7056, 7061; N 50, ст. 7347, 7359, 7365; N 51, ст. 7448; 2012, N 24, ст. 3078; N 27, ст. 3587; N 29, ст. 3998; N 31, ст. 4322;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7619, 7643; 2013, N 14, ст. 1651; N 30, ст. 4084; N 44, ст. 5633; N 51, ст. 6699; 2014, N 11, ст. 1098; N 26, ст. 3377; N 30, ст. 4218, 4225; N 48, ст. 6637; N 52, ст. 7543, 7558; 2015, N 1, ст. 10, 39;</w:t>
      </w:r>
      <w:proofErr w:type="gramEnd"/>
      <w:r>
        <w:rPr>
          <w:rFonts w:ascii="Calibri" w:hAnsi="Calibri" w:cs="Calibri"/>
        </w:rPr>
        <w:t xml:space="preserve"> N 9, ст. 1195.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Оформление решения о внесении изменений в сведения ГКН о местоположении границ и площади земельного участка при исправлении кадастровой ошибки в случае, указанном в </w:t>
      </w:r>
      <w:hyperlink r:id="rId13" w:history="1">
        <w:r>
          <w:rPr>
            <w:rFonts w:ascii="Calibri" w:hAnsi="Calibri" w:cs="Calibri"/>
            <w:color w:val="0000FF"/>
          </w:rPr>
          <w:t>части 7 статьи 28</w:t>
        </w:r>
      </w:hyperlink>
      <w:r>
        <w:rPr>
          <w:rFonts w:ascii="Calibri" w:hAnsi="Calibri" w:cs="Calibri"/>
        </w:rPr>
        <w:t xml:space="preserve"> Закона о кадастре, в виде бумажного документа осуществляется путем распечатывания соответствующего решения и проставления штампа "Копия верна" с указанием должности уполномоченного специалиста органа кадастрового учета, заверившего копию, его личной подписи;</w:t>
      </w:r>
      <w:proofErr w:type="gramEnd"/>
      <w:r>
        <w:rPr>
          <w:rFonts w:ascii="Calibri" w:hAnsi="Calibri" w:cs="Calibri"/>
        </w:rPr>
        <w:t xml:space="preserve"> расшифровки подписи (инициалы, фамилия) и даты заверения.</w:t>
      </w: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CF" w:rsidRDefault="008A5C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FA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CF"/>
    <w:rsid w:val="001521B0"/>
    <w:rsid w:val="0085188C"/>
    <w:rsid w:val="008A5CCF"/>
    <w:rsid w:val="0097152B"/>
    <w:rsid w:val="009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DFCCFEE54E8ADD54ACDF0AD2F1D3411122111FB229191090AB6FC274F19192B909E56FEDaFH" TargetMode="External"/><Relationship Id="rId13" Type="http://schemas.openxmlformats.org/officeDocument/2006/relationships/hyperlink" Target="consultantplus://offline/ref=A77CDFCCFEE54E8ADD54ACDF0AD2F1D3411122111FB229191090AB6FC274F19192B909E56FEDa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CDFCCFEE54E8ADD54ACDF0AD2F1D3411122111FB229191090AB6FC274F19192B909E56FEDaFH" TargetMode="External"/><Relationship Id="rId12" Type="http://schemas.openxmlformats.org/officeDocument/2006/relationships/hyperlink" Target="consultantplus://offline/ref=A77CDFCCFEE54E8ADD54ACDF0AD2F1D3411126101DB029191090AB6FC274F19192B909E26EEDa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DFCCFEE54E8ADD54ACDF0AD2F1D3411122111FB229191090AB6FC274F19192B909E56FEDaFH" TargetMode="External"/><Relationship Id="rId11" Type="http://schemas.openxmlformats.org/officeDocument/2006/relationships/hyperlink" Target="consultantplus://offline/ref=A77CDFCCFEE54E8ADD54ACDF0AD2F1D3411122111FB229191090AB6FC274F19192B909E46DEDa7H" TargetMode="External"/><Relationship Id="rId5" Type="http://schemas.openxmlformats.org/officeDocument/2006/relationships/hyperlink" Target="consultantplus://offline/ref=A77CDFCCFEE54E8ADD54ACDF0AD2F1D3411122111FB229191090AB6FC274F19192B909E56FEDa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7CDFCCFEE54E8ADD54ACDF0AD2F1D3411122111FB229191090AB6FC274F19192B909E568ED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CDFCCFEE54E8ADD54ACDF0AD2F1D3411122111FB229191090AB6FC274F19192B909E76ADFE12BE1a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2015-06-08T13:40:00Z</dcterms:created>
  <dcterms:modified xsi:type="dcterms:W3CDTF">2015-06-08T13:40:00Z</dcterms:modified>
</cp:coreProperties>
</file>